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463"/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286"/>
        <w:gridCol w:w="5529"/>
        <w:gridCol w:w="10"/>
      </w:tblGrid>
      <w:tr w:rsidR="00242F87" w:rsidRPr="00610BCD" w:rsidTr="00242F87">
        <w:trPr>
          <w:gridAfter w:val="1"/>
          <w:wAfter w:w="10" w:type="dxa"/>
          <w:trHeight w:val="664"/>
        </w:trPr>
        <w:tc>
          <w:tcPr>
            <w:tcW w:w="40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/>
          </w:tcPr>
          <w:p w:rsidR="00242F87" w:rsidRPr="00610BCD" w:rsidRDefault="00242F87" w:rsidP="00C91CD2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P</w:t>
            </w:r>
            <w:r w:rsidRPr="0062334E">
              <w:rPr>
                <w:rFonts w:ascii="Sylfaen" w:hAnsi="Sylfaen"/>
                <w:b/>
              </w:rPr>
              <w:t>rogram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242F87" w:rsidRPr="00610BCD" w:rsidRDefault="00242F87" w:rsidP="00C91CD2">
            <w:pPr>
              <w:rPr>
                <w:rFonts w:ascii="Sylfaen" w:hAnsi="Sylfaen"/>
                <w:b/>
                <w:lang w:val="ka-GE"/>
              </w:rPr>
            </w:pPr>
            <w:r w:rsidRPr="00610BCD">
              <w:rPr>
                <w:rFonts w:ascii="Sylfaen" w:hAnsi="Sylfaen"/>
                <w:b/>
              </w:rPr>
              <w:t>Public Health and Health Policy</w:t>
            </w:r>
          </w:p>
          <w:p w:rsidR="00242F87" w:rsidRPr="00610BCD" w:rsidRDefault="00242F87" w:rsidP="00C91CD2">
            <w:pPr>
              <w:rPr>
                <w:rFonts w:ascii="Sylfaen" w:hAnsi="Sylfaen"/>
                <w:b/>
                <w:lang w:val="ka-GE"/>
              </w:rPr>
            </w:pPr>
          </w:p>
        </w:tc>
      </w:tr>
      <w:tr w:rsidR="00242F87" w:rsidRPr="00610BCD" w:rsidTr="00242F87">
        <w:trPr>
          <w:gridAfter w:val="1"/>
          <w:wAfter w:w="10" w:type="dxa"/>
        </w:trPr>
        <w:tc>
          <w:tcPr>
            <w:tcW w:w="40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/>
          </w:tcPr>
          <w:p w:rsidR="00242F87" w:rsidRPr="00610BCD" w:rsidRDefault="00242F87" w:rsidP="00C91CD2">
            <w:pPr>
              <w:rPr>
                <w:rFonts w:ascii="Sylfaen" w:hAnsi="Sylfaen"/>
                <w:b/>
              </w:rPr>
            </w:pPr>
            <w:r w:rsidRPr="00E67F15">
              <w:rPr>
                <w:rFonts w:ascii="Sylfaen" w:hAnsi="Sylfaen" w:cs="Sylfaen"/>
                <w:b/>
              </w:rPr>
              <w:t>Degree</w:t>
            </w:r>
            <w:r>
              <w:rPr>
                <w:rFonts w:ascii="Sylfaen" w:hAnsi="Sylfaen"/>
                <w:b/>
              </w:rPr>
              <w:t xml:space="preserve"> A</w:t>
            </w:r>
            <w:r w:rsidRPr="0062334E">
              <w:rPr>
                <w:rFonts w:ascii="Sylfaen" w:hAnsi="Sylfaen"/>
                <w:b/>
              </w:rPr>
              <w:t xml:space="preserve">warded 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242F87" w:rsidRPr="00610BCD" w:rsidRDefault="00242F87" w:rsidP="00C91CD2">
            <w:pPr>
              <w:rPr>
                <w:rFonts w:ascii="Sylfaen" w:hAnsi="Sylfaen"/>
                <w:b/>
                <w:bCs/>
              </w:rPr>
            </w:pPr>
            <w:r w:rsidRPr="00610BCD">
              <w:rPr>
                <w:rFonts w:ascii="Sylfaen" w:hAnsi="Sylfaen" w:cs="Sylfaen"/>
                <w:b/>
                <w:bCs/>
                <w:lang w:val="ka-GE"/>
              </w:rPr>
              <w:t xml:space="preserve"> </w:t>
            </w:r>
            <w:r w:rsidRPr="00610BCD">
              <w:rPr>
                <w:rFonts w:ascii="Sylfaen" w:hAnsi="Sylfaen"/>
                <w:b/>
                <w:lang w:val="af-ZA"/>
              </w:rPr>
              <w:t>Master</w:t>
            </w:r>
            <w:r w:rsidRPr="00610BCD">
              <w:rPr>
                <w:rFonts w:ascii="Sylfaen" w:hAnsi="Sylfaen"/>
                <w:b/>
                <w:lang w:val="ka-GE"/>
              </w:rPr>
              <w:t xml:space="preserve">/MA </w:t>
            </w:r>
            <w:r w:rsidRPr="00610BCD">
              <w:rPr>
                <w:rFonts w:ascii="Sylfaen" w:hAnsi="Sylfaen"/>
                <w:b/>
                <w:lang w:val="af-ZA"/>
              </w:rPr>
              <w:t xml:space="preserve">  in  Public Health</w:t>
            </w:r>
          </w:p>
          <w:p w:rsidR="00242F87" w:rsidRPr="00610BCD" w:rsidRDefault="00242F87" w:rsidP="00C91CD2">
            <w:pPr>
              <w:rPr>
                <w:rFonts w:ascii="Sylfaen" w:hAnsi="Sylfaen"/>
              </w:rPr>
            </w:pPr>
          </w:p>
        </w:tc>
      </w:tr>
      <w:tr w:rsidR="00242F87" w:rsidRPr="00610BCD" w:rsidTr="00242F87">
        <w:trPr>
          <w:gridAfter w:val="1"/>
          <w:wAfter w:w="10" w:type="dxa"/>
        </w:trPr>
        <w:tc>
          <w:tcPr>
            <w:tcW w:w="40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/>
          </w:tcPr>
          <w:p w:rsidR="00242F87" w:rsidRPr="00610BCD" w:rsidRDefault="00242F87" w:rsidP="00C91CD2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</w:rPr>
              <w:t>F</w:t>
            </w:r>
            <w:r w:rsidRPr="0062334E">
              <w:rPr>
                <w:rFonts w:ascii="Sylfaen" w:hAnsi="Sylfaen" w:cs="Sylfaen"/>
                <w:b/>
              </w:rPr>
              <w:t>aculty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242F87" w:rsidRPr="00610BCD" w:rsidRDefault="00242F87" w:rsidP="00C91CD2">
            <w:pPr>
              <w:rPr>
                <w:rFonts w:ascii="Sylfaen" w:hAnsi="Sylfaen"/>
                <w:lang w:val="ka-GE"/>
              </w:rPr>
            </w:pPr>
            <w:proofErr w:type="spellStart"/>
            <w:r w:rsidRPr="0062334E">
              <w:rPr>
                <w:rFonts w:ascii="Sylfaen" w:hAnsi="Sylfaen"/>
                <w:lang w:val="ka-GE"/>
              </w:rPr>
              <w:t>Faculty</w:t>
            </w:r>
            <w:proofErr w:type="spellEnd"/>
            <w:r w:rsidRPr="0062334E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62334E">
              <w:rPr>
                <w:rFonts w:ascii="Sylfaen" w:hAnsi="Sylfaen"/>
                <w:lang w:val="ka-GE"/>
              </w:rPr>
              <w:t>of</w:t>
            </w:r>
            <w:proofErr w:type="spellEnd"/>
            <w:r w:rsidRPr="0062334E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62334E">
              <w:rPr>
                <w:rFonts w:ascii="Sylfaen" w:hAnsi="Sylfaen"/>
                <w:lang w:val="ka-GE"/>
              </w:rPr>
              <w:t>Medicine</w:t>
            </w:r>
            <w:proofErr w:type="spellEnd"/>
          </w:p>
        </w:tc>
      </w:tr>
      <w:tr w:rsidR="00242F87" w:rsidRPr="00610BCD" w:rsidTr="00242F87">
        <w:trPr>
          <w:gridAfter w:val="1"/>
          <w:wAfter w:w="10" w:type="dxa"/>
        </w:trPr>
        <w:tc>
          <w:tcPr>
            <w:tcW w:w="40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/>
          </w:tcPr>
          <w:p w:rsidR="00242F87" w:rsidRPr="00610BCD" w:rsidRDefault="00242F87" w:rsidP="00C91CD2">
            <w:pPr>
              <w:rPr>
                <w:rFonts w:ascii="Sylfaen" w:hAnsi="Sylfaen" w:cs="Sylfaen"/>
                <w:b/>
                <w:lang w:val="ka-GE"/>
              </w:rPr>
            </w:pPr>
            <w:r w:rsidRPr="00E67F15">
              <w:rPr>
                <w:b/>
                <w:noProof/>
              </w:rPr>
              <w:t>Program</w:t>
            </w:r>
            <w:r>
              <w:rPr>
                <w:b/>
                <w:noProof/>
              </w:rPr>
              <w:t xml:space="preserve"> Coordinator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242F87" w:rsidRPr="00610BCD" w:rsidRDefault="00242F87" w:rsidP="00C91CD2">
            <w:pPr>
              <w:rPr>
                <w:rFonts w:ascii="Sylfaen" w:hAnsi="Sylfaen"/>
                <w:lang w:val="ka-GE"/>
              </w:rPr>
            </w:pPr>
            <w:proofErr w:type="spellStart"/>
            <w:r w:rsidRPr="0062334E">
              <w:rPr>
                <w:rFonts w:ascii="Sylfaen" w:hAnsi="Sylfaen"/>
                <w:lang w:val="ka-GE"/>
              </w:rPr>
              <w:t>Professor</w:t>
            </w:r>
            <w:proofErr w:type="spellEnd"/>
            <w:r w:rsidRPr="0062334E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62334E">
              <w:rPr>
                <w:rFonts w:ascii="Sylfaen" w:hAnsi="Sylfaen"/>
                <w:lang w:val="ka-GE"/>
              </w:rPr>
              <w:t>Gulnara</w:t>
            </w:r>
            <w:proofErr w:type="spellEnd"/>
            <w:r w:rsidRPr="0062334E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62334E">
              <w:rPr>
                <w:rFonts w:ascii="Sylfaen" w:hAnsi="Sylfaen"/>
                <w:lang w:val="ka-GE"/>
              </w:rPr>
              <w:t>Shelia</w:t>
            </w:r>
            <w:proofErr w:type="spellEnd"/>
          </w:p>
        </w:tc>
      </w:tr>
      <w:tr w:rsidR="00242F87" w:rsidRPr="00610BCD" w:rsidTr="00242F87">
        <w:trPr>
          <w:gridAfter w:val="1"/>
          <w:wAfter w:w="10" w:type="dxa"/>
          <w:trHeight w:val="393"/>
        </w:trPr>
        <w:tc>
          <w:tcPr>
            <w:tcW w:w="40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</w:tcPr>
          <w:p w:rsidR="00242F87" w:rsidRPr="00610BCD" w:rsidRDefault="00242F87" w:rsidP="00C91CD2">
            <w:pPr>
              <w:rPr>
                <w:rFonts w:ascii="Sylfaen" w:hAnsi="Sylfaen"/>
                <w:b/>
                <w:lang w:val="ka-GE"/>
              </w:rPr>
            </w:pPr>
            <w:r w:rsidRPr="00E05A0A">
              <w:rPr>
                <w:rFonts w:ascii="Sylfaen" w:hAnsi="Sylfaen" w:cs="Sylfaen"/>
                <w:b/>
              </w:rPr>
              <w:t>Length of the program (semester, ECTS)</w:t>
            </w:r>
          </w:p>
        </w:tc>
        <w:tc>
          <w:tcPr>
            <w:tcW w:w="5529" w:type="dxa"/>
            <w:tcBorders>
              <w:top w:val="single" w:sz="18" w:space="0" w:color="auto"/>
              <w:right w:val="single" w:sz="18" w:space="0" w:color="auto"/>
            </w:tcBorders>
          </w:tcPr>
          <w:p w:rsidR="00242F87" w:rsidRPr="00610BCD" w:rsidRDefault="00242F87" w:rsidP="00C91CD2">
            <w:pPr>
              <w:rPr>
                <w:rFonts w:ascii="Sylfaen" w:hAnsi="Sylfaen" w:cs="Sylfaen"/>
                <w:bCs/>
                <w:lang w:val="ka-GE"/>
              </w:rPr>
            </w:pPr>
            <w:r w:rsidRPr="0062334E">
              <w:rPr>
                <w:rFonts w:ascii="Sylfaen" w:hAnsi="Sylfaen" w:cs="Sylfaen"/>
                <w:bCs/>
                <w:lang w:val="ka-GE"/>
              </w:rPr>
              <w:t xml:space="preserve">4 </w:t>
            </w:r>
            <w:proofErr w:type="spellStart"/>
            <w:r w:rsidRPr="0062334E">
              <w:rPr>
                <w:rFonts w:ascii="Sylfaen" w:hAnsi="Sylfaen" w:cs="Sylfaen"/>
                <w:bCs/>
                <w:lang w:val="ka-GE"/>
              </w:rPr>
              <w:t>semesters</w:t>
            </w:r>
            <w:proofErr w:type="spellEnd"/>
            <w:r w:rsidRPr="0062334E">
              <w:rPr>
                <w:rFonts w:ascii="Sylfaen" w:hAnsi="Sylfaen" w:cs="Sylfaen"/>
                <w:bCs/>
                <w:lang w:val="ka-GE"/>
              </w:rPr>
              <w:t xml:space="preserve"> (120 </w:t>
            </w:r>
            <w:proofErr w:type="spellStart"/>
            <w:r w:rsidRPr="0062334E">
              <w:rPr>
                <w:rFonts w:ascii="Sylfaen" w:hAnsi="Sylfaen" w:cs="Sylfaen"/>
                <w:bCs/>
                <w:lang w:val="ka-GE"/>
              </w:rPr>
              <w:t>credits</w:t>
            </w:r>
            <w:proofErr w:type="spellEnd"/>
            <w:r w:rsidRPr="0062334E">
              <w:rPr>
                <w:rFonts w:ascii="Sylfaen" w:hAnsi="Sylfaen" w:cs="Sylfaen"/>
                <w:bCs/>
                <w:lang w:val="ka-GE"/>
              </w:rPr>
              <w:t>)</w:t>
            </w:r>
          </w:p>
          <w:p w:rsidR="00242F87" w:rsidRPr="00610BCD" w:rsidRDefault="00242F87" w:rsidP="00C91CD2">
            <w:pPr>
              <w:rPr>
                <w:rFonts w:ascii="Sylfaen" w:hAnsi="Sylfaen"/>
              </w:rPr>
            </w:pPr>
          </w:p>
        </w:tc>
      </w:tr>
      <w:tr w:rsidR="00242F87" w:rsidRPr="00610BCD" w:rsidTr="00242F87">
        <w:trPr>
          <w:gridAfter w:val="1"/>
          <w:wAfter w:w="10" w:type="dxa"/>
        </w:trPr>
        <w:tc>
          <w:tcPr>
            <w:tcW w:w="40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</w:tcPr>
          <w:p w:rsidR="00242F87" w:rsidRPr="00610BCD" w:rsidRDefault="00242F87" w:rsidP="00C91CD2">
            <w:pPr>
              <w:rPr>
                <w:rFonts w:ascii="Sylfaen" w:hAnsi="Sylfaen"/>
                <w:b/>
              </w:rPr>
            </w:pPr>
            <w:r w:rsidRPr="0062334E">
              <w:rPr>
                <w:rFonts w:ascii="Sylfaen" w:hAnsi="Sylfaen"/>
                <w:b/>
              </w:rPr>
              <w:t xml:space="preserve">The language </w:t>
            </w:r>
            <w:r>
              <w:t xml:space="preserve"> </w:t>
            </w:r>
            <w:r w:rsidRPr="00E05A0A">
              <w:rPr>
                <w:rFonts w:ascii="Sylfaen" w:hAnsi="Sylfaen"/>
                <w:b/>
              </w:rPr>
              <w:t>the program</w:t>
            </w:r>
          </w:p>
        </w:tc>
        <w:tc>
          <w:tcPr>
            <w:tcW w:w="5529" w:type="dxa"/>
            <w:tcBorders>
              <w:top w:val="single" w:sz="18" w:space="0" w:color="auto"/>
              <w:right w:val="single" w:sz="18" w:space="0" w:color="auto"/>
            </w:tcBorders>
          </w:tcPr>
          <w:p w:rsidR="00242F87" w:rsidRPr="00610BCD" w:rsidRDefault="00242F87" w:rsidP="00C91CD2">
            <w:pPr>
              <w:rPr>
                <w:rFonts w:ascii="Sylfaen" w:hAnsi="Sylfaen"/>
                <w:lang w:val="ka-GE"/>
              </w:rPr>
            </w:pPr>
            <w:proofErr w:type="spellStart"/>
            <w:r w:rsidRPr="0062334E">
              <w:rPr>
                <w:rFonts w:ascii="Sylfaen" w:hAnsi="Sylfaen"/>
                <w:lang w:val="ka-GE"/>
              </w:rPr>
              <w:t>Georgian</w:t>
            </w:r>
            <w:proofErr w:type="spellEnd"/>
          </w:p>
        </w:tc>
      </w:tr>
      <w:tr w:rsidR="00242F87" w:rsidRPr="0062334E" w:rsidTr="00242F87">
        <w:trPr>
          <w:gridAfter w:val="1"/>
          <w:wAfter w:w="10" w:type="dxa"/>
        </w:trPr>
        <w:tc>
          <w:tcPr>
            <w:tcW w:w="40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</w:tcPr>
          <w:p w:rsidR="00242F87" w:rsidRPr="00610BCD" w:rsidRDefault="00242F87" w:rsidP="00C91CD2">
            <w:pPr>
              <w:rPr>
                <w:rFonts w:ascii="Sylfaen" w:hAnsi="Sylfaen"/>
                <w:b/>
              </w:rPr>
            </w:pPr>
            <w:r w:rsidRPr="00E67F15">
              <w:rPr>
                <w:rFonts w:ascii="Sylfaen" w:hAnsi="Sylfaen" w:cs="Sylfaen"/>
                <w:b/>
              </w:rPr>
              <w:t xml:space="preserve">Program  development and renewal </w:t>
            </w:r>
            <w:bookmarkStart w:id="0" w:name="_GoBack"/>
            <w:bookmarkEnd w:id="0"/>
            <w:r w:rsidRPr="00E67F15">
              <w:rPr>
                <w:rFonts w:ascii="Sylfaen" w:hAnsi="Sylfaen" w:cs="Sylfaen"/>
                <w:b/>
              </w:rPr>
              <w:t>date of issue</w:t>
            </w:r>
          </w:p>
        </w:tc>
        <w:tc>
          <w:tcPr>
            <w:tcW w:w="5529" w:type="dxa"/>
            <w:tcBorders>
              <w:top w:val="single" w:sz="18" w:space="0" w:color="auto"/>
              <w:right w:val="single" w:sz="18" w:space="0" w:color="auto"/>
            </w:tcBorders>
          </w:tcPr>
          <w:p w:rsidR="00242F87" w:rsidRPr="0062334E" w:rsidRDefault="00242F87" w:rsidP="00C91CD2">
            <w:pPr>
              <w:rPr>
                <w:rFonts w:ascii="Sylfaen" w:hAnsi="Sylfaen"/>
              </w:rPr>
            </w:pPr>
            <w:proofErr w:type="spellStart"/>
            <w:r w:rsidRPr="0062334E">
              <w:rPr>
                <w:rFonts w:ascii="Sylfaen" w:hAnsi="Sylfaen"/>
                <w:lang w:val="ka-GE"/>
              </w:rPr>
              <w:t>The</w:t>
            </w:r>
            <w:proofErr w:type="spellEnd"/>
            <w:r w:rsidRPr="0062334E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62334E">
              <w:rPr>
                <w:rFonts w:ascii="Sylfaen" w:hAnsi="Sylfaen"/>
                <w:lang w:val="ka-GE"/>
              </w:rPr>
              <w:t>Master</w:t>
            </w:r>
            <w:proofErr w:type="spellEnd"/>
            <w:r w:rsidRPr="0062334E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62334E">
              <w:rPr>
                <w:rFonts w:ascii="Sylfaen" w:hAnsi="Sylfaen"/>
                <w:lang w:val="ka-GE"/>
              </w:rPr>
              <w:t>Program</w:t>
            </w:r>
            <w:proofErr w:type="spellEnd"/>
            <w:r w:rsidRPr="0062334E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62334E">
              <w:rPr>
                <w:rFonts w:ascii="Sylfaen" w:hAnsi="Sylfaen"/>
                <w:lang w:val="ka-GE"/>
              </w:rPr>
              <w:t>is</w:t>
            </w:r>
            <w:proofErr w:type="spellEnd"/>
            <w:r w:rsidRPr="0062334E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62334E">
              <w:rPr>
                <w:rFonts w:ascii="Sylfaen" w:hAnsi="Sylfaen"/>
                <w:lang w:val="ka-GE"/>
              </w:rPr>
              <w:t>developed</w:t>
            </w:r>
            <w:proofErr w:type="spellEnd"/>
            <w:r w:rsidRPr="0062334E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62334E">
              <w:rPr>
                <w:rFonts w:ascii="Sylfaen" w:hAnsi="Sylfaen"/>
                <w:lang w:val="ka-GE"/>
              </w:rPr>
              <w:t>in</w:t>
            </w:r>
            <w:proofErr w:type="spellEnd"/>
            <w:r w:rsidRPr="0062334E">
              <w:rPr>
                <w:rFonts w:ascii="Sylfaen" w:hAnsi="Sylfaen"/>
                <w:lang w:val="ka-GE"/>
              </w:rPr>
              <w:t xml:space="preserve"> 2015, </w:t>
            </w:r>
            <w:proofErr w:type="spellStart"/>
            <w:r>
              <w:rPr>
                <w:rFonts w:ascii="Sylfaen" w:hAnsi="Sylfaen"/>
                <w:lang w:val="ka-GE"/>
              </w:rPr>
              <w:t>a</w:t>
            </w:r>
            <w:r w:rsidRPr="0062334E">
              <w:rPr>
                <w:rFonts w:ascii="Sylfaen" w:hAnsi="Sylfaen"/>
                <w:lang w:val="ka-GE"/>
              </w:rPr>
              <w:t>ccredited</w:t>
            </w:r>
            <w:proofErr w:type="spellEnd"/>
            <w:r w:rsidRPr="0062334E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62334E">
              <w:rPr>
                <w:rFonts w:ascii="Sylfaen" w:hAnsi="Sylfaen"/>
                <w:lang w:val="ka-GE"/>
              </w:rPr>
              <w:t>in</w:t>
            </w:r>
            <w:proofErr w:type="spellEnd"/>
            <w:r w:rsidRPr="0062334E">
              <w:rPr>
                <w:rFonts w:ascii="Sylfaen" w:hAnsi="Sylfaen"/>
                <w:lang w:val="ka-GE"/>
              </w:rPr>
              <w:t xml:space="preserve"> 2016</w:t>
            </w:r>
            <w:r>
              <w:rPr>
                <w:rFonts w:ascii="Sylfaen" w:hAnsi="Sylfaen"/>
              </w:rPr>
              <w:t xml:space="preserve"> (a</w:t>
            </w:r>
            <w:r w:rsidRPr="0062334E">
              <w:rPr>
                <w:rFonts w:ascii="Sylfaen" w:hAnsi="Sylfaen"/>
              </w:rPr>
              <w:t>ccreditation decision</w:t>
            </w:r>
            <w:r>
              <w:rPr>
                <w:rFonts w:ascii="Sylfaen" w:hAnsi="Sylfaen"/>
              </w:rPr>
              <w:t xml:space="preserve"> </w:t>
            </w:r>
            <w:r w:rsidRPr="0062334E">
              <w:rPr>
                <w:rFonts w:ascii="Sylfaen" w:hAnsi="Sylfaen"/>
              </w:rPr>
              <w:t>№31; 28.06.2016</w:t>
            </w:r>
            <w:r>
              <w:rPr>
                <w:rFonts w:ascii="Sylfaen" w:hAnsi="Sylfaen"/>
              </w:rPr>
              <w:t xml:space="preserve">); </w:t>
            </w:r>
            <w:r w:rsidRPr="0062334E">
              <w:rPr>
                <w:rFonts w:ascii="Sylfaen" w:hAnsi="Sylfaen"/>
              </w:rPr>
              <w:t xml:space="preserve">Updated </w:t>
            </w:r>
            <w:r>
              <w:rPr>
                <w:rFonts w:ascii="Sylfaen" w:hAnsi="Sylfaen"/>
              </w:rPr>
              <w:t>in</w:t>
            </w:r>
            <w:r w:rsidRPr="0062334E">
              <w:rPr>
                <w:rFonts w:ascii="Sylfaen" w:hAnsi="Sylfaen"/>
              </w:rPr>
              <w:t xml:space="preserve"> 2017</w:t>
            </w:r>
          </w:p>
        </w:tc>
      </w:tr>
      <w:tr w:rsidR="00242F87" w:rsidRPr="00610BCD" w:rsidTr="00242F87">
        <w:tc>
          <w:tcPr>
            <w:tcW w:w="962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:rsidR="00242F87" w:rsidRPr="0062334E" w:rsidRDefault="00242F87" w:rsidP="00C91CD2">
            <w:pPr>
              <w:jc w:val="center"/>
              <w:rPr>
                <w:rFonts w:ascii="Sylfaen" w:hAnsi="Sylfaen"/>
                <w:b/>
                <w:lang w:val="ka-GE"/>
              </w:rPr>
            </w:pPr>
            <w:proofErr w:type="spellStart"/>
            <w:r>
              <w:rPr>
                <w:rFonts w:ascii="Sylfaen" w:hAnsi="Sylfaen"/>
                <w:b/>
                <w:lang w:val="ka-GE"/>
              </w:rPr>
              <w:t>P</w:t>
            </w:r>
            <w:r w:rsidRPr="0062334E">
              <w:rPr>
                <w:rFonts w:ascii="Sylfaen" w:hAnsi="Sylfaen"/>
                <w:b/>
                <w:lang w:val="ka-GE"/>
              </w:rPr>
              <w:t>rogram</w:t>
            </w:r>
            <w:proofErr w:type="spellEnd"/>
            <w:r w:rsidRPr="0062334E">
              <w:rPr>
                <w:rFonts w:ascii="Sylfaen" w:hAnsi="Sylfaen"/>
                <w:b/>
                <w:lang w:val="ka-GE"/>
              </w:rPr>
              <w:t xml:space="preserve"> </w:t>
            </w:r>
            <w:proofErr w:type="spellStart"/>
            <w:r w:rsidRPr="0062334E">
              <w:rPr>
                <w:rFonts w:ascii="Sylfaen" w:hAnsi="Sylfaen"/>
                <w:b/>
                <w:lang w:val="ka-GE"/>
              </w:rPr>
              <w:t>Prerequisites</w:t>
            </w:r>
            <w:proofErr w:type="spellEnd"/>
            <w:r w:rsidRPr="0062334E">
              <w:rPr>
                <w:rFonts w:ascii="Sylfaen" w:hAnsi="Sylfaen"/>
                <w:b/>
                <w:lang w:val="ka-GE"/>
              </w:rPr>
              <w:t xml:space="preserve"> </w:t>
            </w:r>
          </w:p>
        </w:tc>
      </w:tr>
      <w:tr w:rsidR="00242F87" w:rsidRPr="00896F34" w:rsidTr="00242F87">
        <w:tc>
          <w:tcPr>
            <w:tcW w:w="962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2F87" w:rsidRDefault="00242F87" w:rsidP="00242F87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proofErr w:type="spellStart"/>
            <w:r>
              <w:rPr>
                <w:rFonts w:ascii="Sylfaen" w:hAnsi="Sylfaen" w:cs="Sylfaen"/>
                <w:sz w:val="24"/>
                <w:szCs w:val="24"/>
                <w:lang w:val="ka-GE"/>
              </w:rPr>
              <w:t>The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4"/>
                <w:szCs w:val="24"/>
                <w:lang w:val="ka-GE"/>
              </w:rPr>
              <w:t>enrollment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4"/>
                <w:szCs w:val="24"/>
              </w:rPr>
              <w:t>o</w:t>
            </w:r>
            <w:r w:rsidRPr="00896F34">
              <w:rPr>
                <w:rFonts w:ascii="Sylfaen" w:hAnsi="Sylfaen" w:cs="Sylfaen"/>
                <w:sz w:val="24"/>
                <w:szCs w:val="24"/>
                <w:lang w:val="ka-GE"/>
              </w:rPr>
              <w:t xml:space="preserve">n </w:t>
            </w:r>
            <w:proofErr w:type="spellStart"/>
            <w:r w:rsidRPr="00896F34">
              <w:rPr>
                <w:rFonts w:ascii="Sylfaen" w:hAnsi="Sylfaen" w:cs="Sylfaen"/>
                <w:sz w:val="24"/>
                <w:szCs w:val="24"/>
                <w:lang w:val="ka-GE"/>
              </w:rPr>
              <w:t>the</w:t>
            </w:r>
            <w:proofErr w:type="spellEnd"/>
            <w:r w:rsidRPr="00896F34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896F34">
              <w:rPr>
                <w:rFonts w:ascii="Sylfaen" w:hAnsi="Sylfaen" w:cs="Sylfaen"/>
                <w:sz w:val="24"/>
                <w:szCs w:val="24"/>
                <w:lang w:val="ka-GE"/>
              </w:rPr>
              <w:t>Master</w:t>
            </w:r>
            <w:proofErr w:type="spellEnd"/>
            <w:r w:rsidRPr="00896F34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896F34">
              <w:rPr>
                <w:rFonts w:ascii="Sylfaen" w:hAnsi="Sylfaen" w:cs="Sylfaen"/>
                <w:sz w:val="24"/>
                <w:szCs w:val="24"/>
                <w:lang w:val="ka-GE"/>
              </w:rPr>
              <w:t>cou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rse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4"/>
                <w:szCs w:val="24"/>
                <w:lang w:val="ka-GE"/>
              </w:rPr>
              <w:t>is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4"/>
                <w:szCs w:val="24"/>
                <w:lang w:val="ka-GE"/>
              </w:rPr>
              <w:t>organized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4"/>
                <w:szCs w:val="24"/>
                <w:lang w:val="ka-GE"/>
              </w:rPr>
              <w:t>by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4"/>
                <w:szCs w:val="24"/>
                <w:lang w:val="ka-GE"/>
              </w:rPr>
              <w:t>the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4"/>
                <w:szCs w:val="24"/>
                <w:lang w:val="ka-GE"/>
              </w:rPr>
              <w:t>n</w:t>
            </w:r>
            <w:r w:rsidRPr="00896F34">
              <w:rPr>
                <w:rFonts w:ascii="Sylfaen" w:hAnsi="Sylfaen" w:cs="Sylfaen"/>
                <w:sz w:val="24"/>
                <w:szCs w:val="24"/>
                <w:lang w:val="ka-GE"/>
              </w:rPr>
              <w:t>ational</w:t>
            </w:r>
            <w:proofErr w:type="spellEnd"/>
            <w:r w:rsidRPr="00896F34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896F34">
              <w:rPr>
                <w:rFonts w:ascii="Sylfaen" w:hAnsi="Sylfaen" w:cs="Sylfaen"/>
                <w:sz w:val="24"/>
                <w:szCs w:val="24"/>
                <w:lang w:val="ka-GE"/>
              </w:rPr>
              <w:t>examination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4"/>
                <w:szCs w:val="24"/>
                <w:lang w:val="ka-GE"/>
              </w:rPr>
              <w:t>c</w:t>
            </w:r>
            <w:r w:rsidRPr="00896F34">
              <w:rPr>
                <w:rFonts w:ascii="Sylfaen" w:hAnsi="Sylfaen" w:cs="Sylfaen"/>
                <w:sz w:val="24"/>
                <w:szCs w:val="24"/>
                <w:lang w:val="ka-GE"/>
              </w:rPr>
              <w:t>enter</w:t>
            </w:r>
            <w:proofErr w:type="spellEnd"/>
            <w:r w:rsidRPr="00896F34">
              <w:rPr>
                <w:rFonts w:ascii="Sylfaen" w:hAnsi="Sylfaen" w:cs="Sylfaen"/>
                <w:sz w:val="24"/>
                <w:szCs w:val="24"/>
                <w:lang w:val="ka-GE"/>
              </w:rPr>
              <w:t xml:space="preserve">, </w:t>
            </w:r>
            <w:proofErr w:type="spellStart"/>
            <w:r w:rsidRPr="00896F34">
              <w:rPr>
                <w:rFonts w:ascii="Sylfaen" w:hAnsi="Sylfaen" w:cs="Sylfaen"/>
                <w:sz w:val="24"/>
                <w:szCs w:val="24"/>
                <w:lang w:val="ka-GE"/>
              </w:rPr>
              <w:t>unified</w:t>
            </w:r>
            <w:proofErr w:type="spellEnd"/>
            <w:r w:rsidRPr="00896F34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896F34">
              <w:rPr>
                <w:rFonts w:ascii="Sylfaen" w:hAnsi="Sylfaen" w:cs="Sylfaen"/>
                <w:sz w:val="24"/>
                <w:szCs w:val="24"/>
                <w:lang w:val="ka-GE"/>
              </w:rPr>
              <w:t>master</w:t>
            </w:r>
            <w:proofErr w:type="spellEnd"/>
            <w:r w:rsidRPr="00896F34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896F34">
              <w:rPr>
                <w:rFonts w:ascii="Sylfaen" w:hAnsi="Sylfaen" w:cs="Sylfaen"/>
                <w:sz w:val="24"/>
                <w:szCs w:val="24"/>
                <w:lang w:val="ka-GE"/>
              </w:rPr>
              <w:t>and</w:t>
            </w:r>
            <w:proofErr w:type="spellEnd"/>
            <w:r w:rsidRPr="00896F34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896F34">
              <w:rPr>
                <w:rFonts w:ascii="Sylfaen" w:hAnsi="Sylfaen" w:cs="Sylfaen"/>
                <w:sz w:val="24"/>
                <w:szCs w:val="24"/>
                <w:lang w:val="ka-GE"/>
              </w:rPr>
              <w:t>internal</w:t>
            </w:r>
            <w:proofErr w:type="spellEnd"/>
            <w:r w:rsidRPr="00896F34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896F34">
              <w:rPr>
                <w:rFonts w:ascii="Sylfaen" w:hAnsi="Sylfaen" w:cs="Sylfaen"/>
                <w:sz w:val="24"/>
                <w:szCs w:val="24"/>
                <w:lang w:val="ka-GE"/>
              </w:rPr>
              <w:t>university</w:t>
            </w:r>
            <w:proofErr w:type="spellEnd"/>
            <w:r w:rsidRPr="00896F34">
              <w:rPr>
                <w:rFonts w:ascii="Sylfaen" w:hAnsi="Sylfaen" w:cs="Sylfaen"/>
                <w:sz w:val="24"/>
                <w:szCs w:val="24"/>
                <w:lang w:val="ka-GE"/>
              </w:rPr>
              <w:t xml:space="preserve">, </w:t>
            </w:r>
            <w:proofErr w:type="spellStart"/>
            <w:r w:rsidRPr="00896F34">
              <w:rPr>
                <w:rFonts w:ascii="Sylfaen" w:hAnsi="Sylfaen" w:cs="Sylfaen"/>
                <w:sz w:val="24"/>
                <w:szCs w:val="24"/>
                <w:lang w:val="ka-GE"/>
              </w:rPr>
              <w:t>On</w:t>
            </w:r>
            <w:proofErr w:type="spellEnd"/>
            <w:r w:rsidRPr="00896F34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896F34">
              <w:rPr>
                <w:rFonts w:ascii="Sylfaen" w:hAnsi="Sylfaen" w:cs="Sylfaen"/>
                <w:sz w:val="24"/>
                <w:szCs w:val="24"/>
                <w:lang w:val="ka-GE"/>
              </w:rPr>
              <w:t>the</w:t>
            </w:r>
            <w:proofErr w:type="spellEnd"/>
            <w:r w:rsidRPr="00896F34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896F34">
              <w:rPr>
                <w:rFonts w:ascii="Sylfaen" w:hAnsi="Sylfaen" w:cs="Sylfaen"/>
                <w:sz w:val="24"/>
                <w:szCs w:val="24"/>
                <w:lang w:val="ka-GE"/>
              </w:rPr>
              <w:t>basis</w:t>
            </w:r>
            <w:proofErr w:type="spellEnd"/>
            <w:r w:rsidRPr="00896F34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896F34">
              <w:rPr>
                <w:rFonts w:ascii="Sylfaen" w:hAnsi="Sylfaen" w:cs="Sylfaen"/>
                <w:sz w:val="24"/>
                <w:szCs w:val="24"/>
                <w:lang w:val="ka-GE"/>
              </w:rPr>
              <w:t>of</w:t>
            </w:r>
            <w:proofErr w:type="spellEnd"/>
            <w:r w:rsidRPr="00896F34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896F34">
              <w:rPr>
                <w:rFonts w:ascii="Sylfaen" w:hAnsi="Sylfaen" w:cs="Sylfaen"/>
                <w:sz w:val="24"/>
                <w:szCs w:val="24"/>
                <w:lang w:val="ka-GE"/>
              </w:rPr>
              <w:t>positive</w:t>
            </w:r>
            <w:proofErr w:type="spellEnd"/>
            <w:r w:rsidRPr="00896F34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896F34">
              <w:rPr>
                <w:rFonts w:ascii="Sylfaen" w:hAnsi="Sylfaen" w:cs="Sylfaen"/>
                <w:sz w:val="24"/>
                <w:szCs w:val="24"/>
                <w:lang w:val="ka-GE"/>
              </w:rPr>
              <w:t>results</w:t>
            </w:r>
            <w:proofErr w:type="spellEnd"/>
            <w:r w:rsidRPr="00896F34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896F34">
              <w:rPr>
                <w:rFonts w:ascii="Sylfaen" w:hAnsi="Sylfaen" w:cs="Sylfaen"/>
                <w:sz w:val="24"/>
                <w:szCs w:val="24"/>
                <w:lang w:val="ka-GE"/>
              </w:rPr>
              <w:t>obtained</w:t>
            </w:r>
            <w:proofErr w:type="spellEnd"/>
            <w:r w:rsidRPr="00896F34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896F34">
              <w:rPr>
                <w:rFonts w:ascii="Sylfaen" w:hAnsi="Sylfaen" w:cs="Sylfaen"/>
                <w:sz w:val="24"/>
                <w:szCs w:val="24"/>
                <w:lang w:val="ka-GE"/>
              </w:rPr>
              <w:t>in</w:t>
            </w:r>
            <w:proofErr w:type="spellEnd"/>
            <w:r w:rsidRPr="00896F34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896F34">
              <w:rPr>
                <w:rFonts w:ascii="Sylfaen" w:hAnsi="Sylfaen" w:cs="Sylfaen"/>
                <w:sz w:val="24"/>
                <w:szCs w:val="24"/>
                <w:lang w:val="ka-GE"/>
              </w:rPr>
              <w:t>complex</w:t>
            </w:r>
            <w:proofErr w:type="spellEnd"/>
            <w:r w:rsidRPr="00896F34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896F34">
              <w:rPr>
                <w:rFonts w:ascii="Sylfaen" w:hAnsi="Sylfaen" w:cs="Sylfaen"/>
                <w:sz w:val="24"/>
                <w:szCs w:val="24"/>
                <w:lang w:val="ka-GE"/>
              </w:rPr>
              <w:t>examinations</w:t>
            </w:r>
            <w:proofErr w:type="spellEnd"/>
            <w:r w:rsidRPr="00896F34">
              <w:rPr>
                <w:rFonts w:ascii="Sylfaen" w:hAnsi="Sylfaen" w:cs="Sylfaen"/>
                <w:sz w:val="24"/>
                <w:szCs w:val="24"/>
                <w:lang w:val="ka-GE"/>
              </w:rPr>
              <w:t xml:space="preserve">, </w:t>
            </w:r>
            <w:proofErr w:type="spellStart"/>
            <w:r w:rsidRPr="00896F34">
              <w:rPr>
                <w:rFonts w:ascii="Sylfaen" w:hAnsi="Sylfaen" w:cs="Sylfaen"/>
                <w:sz w:val="24"/>
                <w:szCs w:val="24"/>
                <w:lang w:val="ka-GE"/>
              </w:rPr>
              <w:t>which</w:t>
            </w:r>
            <w:proofErr w:type="spellEnd"/>
            <w:r w:rsidRPr="00896F34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896F34">
              <w:rPr>
                <w:rFonts w:ascii="Sylfaen" w:hAnsi="Sylfaen" w:cs="Sylfaen"/>
                <w:sz w:val="24"/>
                <w:szCs w:val="24"/>
                <w:lang w:val="ka-GE"/>
              </w:rPr>
              <w:t>are</w:t>
            </w:r>
            <w:proofErr w:type="spellEnd"/>
            <w:r w:rsidRPr="00896F34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896F34">
              <w:rPr>
                <w:rFonts w:ascii="Sylfaen" w:hAnsi="Sylfaen" w:cs="Sylfaen"/>
                <w:sz w:val="24"/>
                <w:szCs w:val="24"/>
                <w:lang w:val="ka-GE"/>
              </w:rPr>
              <w:t>conducted</w:t>
            </w:r>
            <w:proofErr w:type="spellEnd"/>
            <w:r w:rsidRPr="00896F34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896F34">
              <w:rPr>
                <w:rFonts w:ascii="Sylfaen" w:hAnsi="Sylfaen" w:cs="Sylfaen"/>
                <w:sz w:val="24"/>
                <w:szCs w:val="24"/>
                <w:lang w:val="ka-GE"/>
              </w:rPr>
              <w:t>by</w:t>
            </w:r>
            <w:proofErr w:type="spellEnd"/>
            <w:r w:rsidRPr="00896F34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896F34">
              <w:rPr>
                <w:rFonts w:ascii="Sylfaen" w:hAnsi="Sylfaen" w:cs="Sylfaen"/>
                <w:sz w:val="24"/>
                <w:szCs w:val="24"/>
                <w:lang w:val="ka-GE"/>
              </w:rPr>
              <w:t>testing</w:t>
            </w:r>
            <w:proofErr w:type="spellEnd"/>
          </w:p>
          <w:p w:rsidR="00242F87" w:rsidRPr="00E05A0A" w:rsidRDefault="00242F87" w:rsidP="00242F87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proofErr w:type="spellStart"/>
            <w:r w:rsidRPr="00E05A0A">
              <w:rPr>
                <w:rFonts w:ascii="Sylfaen" w:hAnsi="Sylfaen" w:cs="Sylfaen"/>
                <w:sz w:val="24"/>
                <w:szCs w:val="24"/>
                <w:lang w:val="ka-GE"/>
              </w:rPr>
              <w:t>The</w:t>
            </w:r>
            <w:proofErr w:type="spellEnd"/>
            <w:r w:rsidRPr="00E05A0A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05A0A">
              <w:rPr>
                <w:rFonts w:ascii="Sylfaen" w:hAnsi="Sylfaen" w:cs="Sylfaen"/>
                <w:sz w:val="24"/>
                <w:szCs w:val="24"/>
                <w:lang w:val="ka-GE"/>
              </w:rPr>
              <w:t>right</w:t>
            </w:r>
            <w:proofErr w:type="spellEnd"/>
            <w:r w:rsidRPr="00E05A0A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05A0A">
              <w:rPr>
                <w:rFonts w:ascii="Sylfaen" w:hAnsi="Sylfaen" w:cs="Sylfaen"/>
                <w:sz w:val="24"/>
                <w:szCs w:val="24"/>
                <w:lang w:val="ka-GE"/>
              </w:rPr>
              <w:t>to</w:t>
            </w:r>
            <w:proofErr w:type="spellEnd"/>
            <w:r w:rsidRPr="00E05A0A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05A0A">
              <w:rPr>
                <w:rFonts w:ascii="Sylfaen" w:hAnsi="Sylfaen" w:cs="Sylfaen"/>
                <w:sz w:val="24"/>
                <w:szCs w:val="24"/>
                <w:lang w:val="ka-GE"/>
              </w:rPr>
              <w:t>study</w:t>
            </w:r>
            <w:proofErr w:type="spellEnd"/>
            <w:r w:rsidRPr="00E05A0A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05A0A">
              <w:rPr>
                <w:rFonts w:ascii="Sylfaen" w:hAnsi="Sylfaen" w:cs="Sylfaen"/>
                <w:sz w:val="24"/>
                <w:szCs w:val="24"/>
                <w:lang w:val="ka-GE"/>
              </w:rPr>
              <w:t>in</w:t>
            </w:r>
            <w:proofErr w:type="spellEnd"/>
            <w:r w:rsidRPr="00E05A0A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05A0A">
              <w:rPr>
                <w:rFonts w:ascii="Sylfaen" w:hAnsi="Sylfaen" w:cs="Sylfaen"/>
                <w:sz w:val="24"/>
                <w:szCs w:val="24"/>
                <w:lang w:val="ka-GE"/>
              </w:rPr>
              <w:t>Master's</w:t>
            </w:r>
            <w:proofErr w:type="spellEnd"/>
            <w:r w:rsidRPr="00E05A0A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05A0A">
              <w:rPr>
                <w:rFonts w:ascii="Sylfaen" w:hAnsi="Sylfaen" w:cs="Sylfaen"/>
                <w:sz w:val="24"/>
                <w:szCs w:val="24"/>
                <w:lang w:val="ka-GE"/>
              </w:rPr>
              <w:t>degree</w:t>
            </w:r>
            <w:proofErr w:type="spellEnd"/>
            <w:r w:rsidRPr="00E05A0A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05A0A">
              <w:rPr>
                <w:rFonts w:ascii="Sylfaen" w:hAnsi="Sylfaen" w:cs="Sylfaen"/>
                <w:sz w:val="24"/>
                <w:szCs w:val="24"/>
                <w:lang w:val="ka-GE"/>
              </w:rPr>
              <w:t>may</w:t>
            </w:r>
            <w:proofErr w:type="spellEnd"/>
            <w:r w:rsidRPr="00E05A0A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05A0A">
              <w:rPr>
                <w:rFonts w:ascii="Sylfaen" w:hAnsi="Sylfaen" w:cs="Sylfaen"/>
                <w:sz w:val="24"/>
                <w:szCs w:val="24"/>
                <w:lang w:val="ka-GE"/>
              </w:rPr>
              <w:t>be</w:t>
            </w:r>
            <w:proofErr w:type="spellEnd"/>
            <w:r w:rsidRPr="00E05A0A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05A0A">
              <w:rPr>
                <w:rFonts w:ascii="Sylfaen" w:hAnsi="Sylfaen" w:cs="Sylfaen"/>
                <w:sz w:val="24"/>
                <w:szCs w:val="24"/>
                <w:lang w:val="ka-GE"/>
              </w:rPr>
              <w:t>granted</w:t>
            </w:r>
            <w:proofErr w:type="spellEnd"/>
            <w:r w:rsidRPr="00E05A0A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Pr="00E05A0A">
              <w:rPr>
                <w:rFonts w:ascii="Sylfaen" w:hAnsi="Sylfaen"/>
                <w:sz w:val="24"/>
                <w:szCs w:val="24"/>
              </w:rPr>
              <w:t>citizens of foreign countries are required to submit a document equivalent to the determined Inter States Agreement. (in accordance with the requirements of article 50, the Law of Georgia of Higher Education)</w:t>
            </w:r>
          </w:p>
          <w:p w:rsidR="00242F87" w:rsidRPr="00E05A0A" w:rsidRDefault="00242F87" w:rsidP="00C91CD2">
            <w:pPr>
              <w:pStyle w:val="ListParagraph"/>
              <w:spacing w:line="240" w:lineRule="auto"/>
              <w:ind w:left="108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  <w:tr w:rsidR="00242F87" w:rsidRPr="00610BCD" w:rsidTr="00242F87">
        <w:tc>
          <w:tcPr>
            <w:tcW w:w="96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:rsidR="00242F87" w:rsidRPr="00610BCD" w:rsidRDefault="00242F87" w:rsidP="00C91CD2">
            <w:pPr>
              <w:jc w:val="center"/>
              <w:rPr>
                <w:rFonts w:ascii="Sylfaen" w:hAnsi="Sylfaen"/>
                <w:lang w:val="ka-GE"/>
              </w:rPr>
            </w:pPr>
            <w:r w:rsidRPr="00E67F15">
              <w:rPr>
                <w:b/>
                <w:noProof/>
              </w:rPr>
              <w:t>Aim of the  Program</w:t>
            </w:r>
          </w:p>
        </w:tc>
      </w:tr>
      <w:tr w:rsidR="00242F87" w:rsidRPr="00610BCD" w:rsidTr="00242F87">
        <w:tc>
          <w:tcPr>
            <w:tcW w:w="96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F87" w:rsidRPr="00EA4873" w:rsidRDefault="00242F87" w:rsidP="00C91CD2">
            <w:pPr>
              <w:widowControl w:val="0"/>
              <w:spacing w:line="360" w:lineRule="auto"/>
              <w:jc w:val="both"/>
              <w:rPr>
                <w:rFonts w:ascii="Sylfaen" w:hAnsi="Sylfaen"/>
                <w:lang w:val="ka-GE"/>
              </w:rPr>
            </w:pPr>
            <w:r w:rsidRPr="00610BCD">
              <w:rPr>
                <w:rFonts w:ascii="Sylfaen" w:hAnsi="Sylfaen"/>
                <w:lang w:val="ka-GE"/>
              </w:rPr>
              <w:t xml:space="preserve">  </w:t>
            </w:r>
            <w:r w:rsidRPr="00610BCD">
              <w:rPr>
                <w:rFonts w:ascii="Sylfaen" w:hAnsi="Sylfaen"/>
              </w:rPr>
              <w:t xml:space="preserve"> </w:t>
            </w:r>
            <w:proofErr w:type="spellStart"/>
            <w:r w:rsidRPr="009C690C">
              <w:rPr>
                <w:rFonts w:ascii="Sylfaen" w:hAnsi="Sylfaen"/>
                <w:lang w:val="ka-GE"/>
              </w:rPr>
              <w:t>The</w:t>
            </w:r>
            <w:proofErr w:type="spellEnd"/>
            <w:r w:rsidRPr="009C690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9C690C">
              <w:rPr>
                <w:rFonts w:ascii="Sylfaen" w:hAnsi="Sylfaen"/>
                <w:lang w:val="ka-GE"/>
              </w:rPr>
              <w:t>main</w:t>
            </w:r>
            <w:proofErr w:type="spellEnd"/>
            <w:r w:rsidRPr="009C690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9C690C">
              <w:rPr>
                <w:rFonts w:ascii="Sylfaen" w:hAnsi="Sylfaen"/>
                <w:lang w:val="ka-GE"/>
              </w:rPr>
              <w:t>goal</w:t>
            </w:r>
            <w:proofErr w:type="spellEnd"/>
            <w:r w:rsidRPr="009C690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9C690C">
              <w:rPr>
                <w:rFonts w:ascii="Sylfaen" w:hAnsi="Sylfaen"/>
                <w:lang w:val="ka-GE"/>
              </w:rPr>
              <w:t>of</w:t>
            </w:r>
            <w:proofErr w:type="spellEnd"/>
            <w:r w:rsidRPr="009C690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9C690C">
              <w:rPr>
                <w:rFonts w:ascii="Sylfaen" w:hAnsi="Sylfaen"/>
                <w:lang w:val="ka-GE"/>
              </w:rPr>
              <w:t>the</w:t>
            </w:r>
            <w:proofErr w:type="spellEnd"/>
            <w:r w:rsidRPr="009C690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9C690C">
              <w:rPr>
                <w:rFonts w:ascii="Sylfaen" w:hAnsi="Sylfaen"/>
                <w:lang w:val="ka-GE"/>
              </w:rPr>
              <w:t>Master</w:t>
            </w:r>
            <w:proofErr w:type="spellEnd"/>
            <w:r w:rsidRPr="009C690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9C690C">
              <w:rPr>
                <w:rFonts w:ascii="Sylfaen" w:hAnsi="Sylfaen"/>
                <w:lang w:val="ka-GE"/>
              </w:rPr>
              <w:t>Program</w:t>
            </w:r>
            <w:proofErr w:type="spellEnd"/>
            <w:r w:rsidRPr="009C690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9C690C">
              <w:rPr>
                <w:rFonts w:ascii="Sylfaen" w:hAnsi="Sylfaen"/>
                <w:lang w:val="ka-GE"/>
              </w:rPr>
              <w:t>is</w:t>
            </w:r>
            <w:proofErr w:type="spellEnd"/>
            <w:r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/>
                <w:lang w:val="ka-GE"/>
              </w:rPr>
              <w:t>to</w:t>
            </w:r>
            <w:proofErr w:type="spellEnd"/>
            <w:r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/>
                <w:lang w:val="ka-GE"/>
              </w:rPr>
              <w:t>prepare</w:t>
            </w:r>
            <w:proofErr w:type="spellEnd"/>
            <w:r>
              <w:rPr>
                <w:rFonts w:ascii="Sylfaen" w:hAnsi="Sylfaen"/>
              </w:rPr>
              <w:t xml:space="preserve"> competitive specialists with </w:t>
            </w:r>
            <w:r w:rsidRPr="009C690C">
              <w:rPr>
                <w:rFonts w:ascii="Sylfaen" w:hAnsi="Sylfaen"/>
              </w:rPr>
              <w:t>scientific research and creative work skills</w:t>
            </w:r>
            <w:r>
              <w:rPr>
                <w:rFonts w:ascii="Sylfaen" w:hAnsi="Sylfaen"/>
              </w:rPr>
              <w:t xml:space="preserve"> in the field of Public Health, w</w:t>
            </w:r>
            <w:r w:rsidRPr="000D77A6">
              <w:rPr>
                <w:rFonts w:ascii="Sylfaen" w:hAnsi="Sylfaen"/>
              </w:rPr>
              <w:t>hose professional activities will facilitate the effectiveness of the health care system for specific groups of population</w:t>
            </w:r>
            <w:r>
              <w:rPr>
                <w:rFonts w:ascii="Sylfaen" w:hAnsi="Sylfaen"/>
              </w:rPr>
              <w:t xml:space="preserve"> and/or making significant contribution by improving health of the overall population. </w:t>
            </w:r>
          </w:p>
          <w:p w:rsidR="00242F87" w:rsidRPr="009C690C" w:rsidRDefault="00242F87" w:rsidP="00C91CD2">
            <w:pPr>
              <w:jc w:val="both"/>
              <w:rPr>
                <w:rFonts w:ascii="Sylfaen" w:hAnsi="Sylfaen"/>
              </w:rPr>
            </w:pPr>
            <w:r w:rsidRPr="00CE0AF2">
              <w:rPr>
                <w:rFonts w:ascii="Sylfaen" w:hAnsi="Sylfaen"/>
              </w:rPr>
              <w:t xml:space="preserve">The program </w:t>
            </w:r>
            <w:r>
              <w:rPr>
                <w:rFonts w:ascii="Sylfaen" w:hAnsi="Sylfaen"/>
              </w:rPr>
              <w:t>is focused</w:t>
            </w:r>
            <w:r w:rsidRPr="00CE0AF2">
              <w:rPr>
                <w:rFonts w:ascii="Sylfaen" w:hAnsi="Sylfaen"/>
              </w:rPr>
              <w:t xml:space="preserve"> on health as a social and economic category, health  determining determinants, and </w:t>
            </w:r>
            <w:r>
              <w:rPr>
                <w:rFonts w:ascii="Sylfaen" w:hAnsi="Sylfaen"/>
              </w:rPr>
              <w:t xml:space="preserve">on </w:t>
            </w:r>
            <w:r w:rsidRPr="00CE0AF2">
              <w:rPr>
                <w:rFonts w:ascii="Sylfaen" w:hAnsi="Sylfaen"/>
              </w:rPr>
              <w:t xml:space="preserve">developing practical skills </w:t>
            </w:r>
            <w:r>
              <w:rPr>
                <w:rFonts w:ascii="Sylfaen" w:hAnsi="Sylfaen"/>
              </w:rPr>
              <w:t>of</w:t>
            </w:r>
            <w:r w:rsidRPr="00CE0AF2">
              <w:rPr>
                <w:rFonts w:ascii="Sylfaen" w:hAnsi="Sylfaen"/>
              </w:rPr>
              <w:t xml:space="preserve"> health policy and administration</w:t>
            </w:r>
          </w:p>
        </w:tc>
      </w:tr>
      <w:tr w:rsidR="00242F87" w:rsidRPr="00610BCD" w:rsidTr="00242F87">
        <w:tc>
          <w:tcPr>
            <w:tcW w:w="962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/>
          </w:tcPr>
          <w:p w:rsidR="00242F87" w:rsidRPr="00610BCD" w:rsidRDefault="00242F87" w:rsidP="00C91CD2">
            <w:pPr>
              <w:tabs>
                <w:tab w:val="left" w:pos="4725"/>
              </w:tabs>
              <w:jc w:val="center"/>
              <w:rPr>
                <w:rFonts w:ascii="Sylfaen" w:hAnsi="Sylfaen"/>
              </w:rPr>
            </w:pPr>
            <w:r w:rsidRPr="00E67F15">
              <w:rPr>
                <w:b/>
                <w:noProof/>
              </w:rPr>
              <w:t>learning outcomes  (General and Field Competences)</w:t>
            </w:r>
          </w:p>
        </w:tc>
      </w:tr>
      <w:tr w:rsidR="00242F87" w:rsidRPr="00610BCD" w:rsidTr="00242F87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</w:tcPr>
          <w:p w:rsidR="00242F87" w:rsidRPr="00610BCD" w:rsidRDefault="00242F87" w:rsidP="00C91CD2">
            <w:pPr>
              <w:rPr>
                <w:rFonts w:ascii="Sylfaen" w:hAnsi="Sylfaen" w:cs="Sylfaen"/>
                <w:b/>
                <w:bCs/>
                <w:lang w:val="ka-GE"/>
              </w:rPr>
            </w:pPr>
            <w:proofErr w:type="spellStart"/>
            <w:r w:rsidRPr="00A200F2">
              <w:rPr>
                <w:rFonts w:ascii="Sylfaen" w:hAnsi="Sylfaen" w:cs="Sylfaen"/>
                <w:b/>
                <w:bCs/>
                <w:lang w:val="ka-GE"/>
              </w:rPr>
              <w:t>Knowledge</w:t>
            </w:r>
            <w:proofErr w:type="spellEnd"/>
            <w:r w:rsidRPr="00A200F2">
              <w:rPr>
                <w:rFonts w:ascii="Sylfaen" w:hAnsi="Sylfaen" w:cs="Sylfaen"/>
                <w:b/>
                <w:bCs/>
                <w:lang w:val="ka-GE"/>
              </w:rPr>
              <w:t xml:space="preserve"> </w:t>
            </w:r>
            <w:proofErr w:type="spellStart"/>
            <w:r w:rsidRPr="00A200F2">
              <w:rPr>
                <w:rFonts w:ascii="Sylfaen" w:hAnsi="Sylfaen" w:cs="Sylfaen"/>
                <w:b/>
                <w:bCs/>
                <w:lang w:val="ka-GE"/>
              </w:rPr>
              <w:t>and</w:t>
            </w:r>
            <w:proofErr w:type="spellEnd"/>
            <w:r w:rsidRPr="00A200F2">
              <w:rPr>
                <w:rFonts w:ascii="Sylfaen" w:hAnsi="Sylfaen" w:cs="Sylfaen"/>
                <w:b/>
                <w:bCs/>
                <w:lang w:val="ka-GE"/>
              </w:rPr>
              <w:t xml:space="preserve"> </w:t>
            </w:r>
            <w:proofErr w:type="spellStart"/>
            <w:r w:rsidRPr="00A200F2">
              <w:rPr>
                <w:rFonts w:ascii="Sylfaen" w:hAnsi="Sylfaen" w:cs="Sylfaen"/>
                <w:b/>
                <w:bCs/>
                <w:lang w:val="ka-GE"/>
              </w:rPr>
              <w:t>understanding</w:t>
            </w:r>
            <w:proofErr w:type="spellEnd"/>
          </w:p>
        </w:tc>
        <w:tc>
          <w:tcPr>
            <w:tcW w:w="682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F87" w:rsidRDefault="00242F87" w:rsidP="00C91CD2">
            <w:pPr>
              <w:widowControl w:val="0"/>
              <w:ind w:left="1287"/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The</w:t>
            </w:r>
            <w:proofErr w:type="spellEnd"/>
            <w:r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/>
                <w:lang w:val="ka-GE"/>
              </w:rPr>
              <w:t>graduate</w:t>
            </w:r>
            <w:proofErr w:type="spellEnd"/>
            <w:r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/>
                <w:lang w:val="ka-GE"/>
              </w:rPr>
              <w:t>has</w:t>
            </w:r>
            <w:proofErr w:type="spellEnd"/>
            <w:r>
              <w:rPr>
                <w:rFonts w:ascii="Sylfaen" w:hAnsi="Sylfaen"/>
                <w:lang w:val="ka-GE"/>
              </w:rPr>
              <w:t>:</w:t>
            </w:r>
          </w:p>
          <w:p w:rsidR="00242F87" w:rsidRPr="00BA3CBC" w:rsidRDefault="00242F87" w:rsidP="00C91CD2">
            <w:pPr>
              <w:widowControl w:val="0"/>
              <w:jc w:val="both"/>
              <w:rPr>
                <w:rFonts w:ascii="Sylfaen" w:hAnsi="Sylfaen"/>
                <w:b/>
                <w:lang w:val="ka-GE"/>
              </w:rPr>
            </w:pPr>
            <w:r w:rsidRPr="00A200F2">
              <w:rPr>
                <w:rFonts w:ascii="Sylfaen" w:hAnsi="Sylfaen"/>
                <w:b/>
                <w:lang w:val="ka-GE"/>
              </w:rPr>
              <w:t xml:space="preserve">I </w:t>
            </w:r>
            <w:proofErr w:type="spellStart"/>
            <w:r w:rsidRPr="00A200F2">
              <w:rPr>
                <w:rFonts w:ascii="Sylfaen" w:hAnsi="Sylfaen"/>
                <w:b/>
                <w:lang w:val="ka-GE"/>
              </w:rPr>
              <w:t>concentration</w:t>
            </w:r>
            <w:proofErr w:type="spellEnd"/>
            <w:r w:rsidRPr="00A200F2">
              <w:rPr>
                <w:rFonts w:ascii="Sylfaen" w:hAnsi="Sylfaen"/>
                <w:b/>
                <w:lang w:val="ka-GE"/>
              </w:rPr>
              <w:t xml:space="preserve">: </w:t>
            </w:r>
            <w:r>
              <w:rPr>
                <w:rFonts w:ascii="Sylfaen" w:hAnsi="Sylfaen"/>
                <w:b/>
              </w:rPr>
              <w:t>P</w:t>
            </w:r>
            <w:proofErr w:type="spellStart"/>
            <w:r w:rsidRPr="00A200F2">
              <w:rPr>
                <w:rFonts w:ascii="Sylfaen" w:hAnsi="Sylfaen"/>
                <w:b/>
                <w:lang w:val="ka-GE"/>
              </w:rPr>
              <w:t>ublic</w:t>
            </w:r>
            <w:proofErr w:type="spellEnd"/>
            <w:r w:rsidRPr="00A200F2">
              <w:rPr>
                <w:rFonts w:ascii="Sylfaen" w:hAnsi="Sylfaen"/>
                <w:b/>
                <w:lang w:val="ka-GE"/>
              </w:rPr>
              <w:t xml:space="preserve"> </w:t>
            </w:r>
            <w:proofErr w:type="spellStart"/>
            <w:r w:rsidRPr="00A200F2">
              <w:rPr>
                <w:rFonts w:ascii="Sylfaen" w:hAnsi="Sylfaen"/>
                <w:b/>
                <w:lang w:val="ka-GE"/>
              </w:rPr>
              <w:t>health</w:t>
            </w:r>
            <w:proofErr w:type="spellEnd"/>
          </w:p>
          <w:p w:rsidR="00242F87" w:rsidRPr="00610BCD" w:rsidRDefault="00242F87" w:rsidP="00242F87">
            <w:pPr>
              <w:widowControl w:val="0"/>
              <w:numPr>
                <w:ilvl w:val="0"/>
                <w:numId w:val="1"/>
              </w:num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The</w:t>
            </w:r>
            <w:r w:rsidRPr="00A200F2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A200F2">
              <w:rPr>
                <w:rFonts w:ascii="Sylfaen" w:hAnsi="Sylfaen"/>
                <w:lang w:val="ka-GE"/>
              </w:rPr>
              <w:t>thorough</w:t>
            </w:r>
            <w:proofErr w:type="spellEnd"/>
            <w:r w:rsidRPr="00A200F2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A200F2">
              <w:rPr>
                <w:rFonts w:ascii="Sylfaen" w:hAnsi="Sylfaen"/>
                <w:lang w:val="ka-GE"/>
              </w:rPr>
              <w:t>knowledge</w:t>
            </w:r>
            <w:proofErr w:type="spellEnd"/>
            <w:r w:rsidRPr="00A200F2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</w:rPr>
              <w:t>about</w:t>
            </w:r>
            <w:r w:rsidRPr="00A200F2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A200F2">
              <w:rPr>
                <w:rFonts w:ascii="Sylfaen" w:hAnsi="Sylfaen"/>
                <w:lang w:val="ka-GE"/>
              </w:rPr>
              <w:t>the</w:t>
            </w:r>
            <w:proofErr w:type="spellEnd"/>
            <w:r w:rsidRPr="00A200F2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A200F2">
              <w:rPr>
                <w:rFonts w:ascii="Sylfaen" w:hAnsi="Sylfaen"/>
                <w:lang w:val="ka-GE"/>
              </w:rPr>
              <w:t>essence</w:t>
            </w:r>
            <w:proofErr w:type="spellEnd"/>
            <w:r w:rsidRPr="00A200F2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A200F2">
              <w:rPr>
                <w:rFonts w:ascii="Sylfaen" w:hAnsi="Sylfaen"/>
                <w:lang w:val="ka-GE"/>
              </w:rPr>
              <w:t>of</w:t>
            </w:r>
            <w:proofErr w:type="spellEnd"/>
            <w:r w:rsidRPr="00A200F2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A200F2">
              <w:rPr>
                <w:rFonts w:ascii="Sylfaen" w:hAnsi="Sylfaen"/>
                <w:lang w:val="ka-GE"/>
              </w:rPr>
              <w:t>public</w:t>
            </w:r>
            <w:proofErr w:type="spellEnd"/>
            <w:r w:rsidRPr="00A200F2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A200F2">
              <w:rPr>
                <w:rFonts w:ascii="Sylfaen" w:hAnsi="Sylfaen"/>
                <w:lang w:val="ka-GE"/>
              </w:rPr>
              <w:t>health</w:t>
            </w:r>
            <w:proofErr w:type="spellEnd"/>
            <w:r w:rsidRPr="00A200F2">
              <w:rPr>
                <w:rFonts w:ascii="Sylfaen" w:hAnsi="Sylfaen"/>
                <w:lang w:val="ka-GE"/>
              </w:rPr>
              <w:t>,</w:t>
            </w:r>
            <w:r>
              <w:rPr>
                <w:rFonts w:ascii="Sylfaen" w:hAnsi="Sylfaen"/>
              </w:rPr>
              <w:t xml:space="preserve"> its</w:t>
            </w:r>
            <w:r w:rsidRPr="00A200F2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A200F2">
              <w:rPr>
                <w:rFonts w:ascii="Sylfaen" w:hAnsi="Sylfaen"/>
                <w:lang w:val="ka-GE"/>
              </w:rPr>
              <w:t>theoretical</w:t>
            </w:r>
            <w:proofErr w:type="spellEnd"/>
            <w:r w:rsidRPr="00A200F2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A200F2">
              <w:rPr>
                <w:rFonts w:ascii="Sylfaen" w:hAnsi="Sylfaen"/>
                <w:lang w:val="ka-GE"/>
              </w:rPr>
              <w:t>approaches</w:t>
            </w:r>
            <w:proofErr w:type="spellEnd"/>
            <w:r w:rsidRPr="00A200F2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A200F2">
              <w:rPr>
                <w:rFonts w:ascii="Sylfaen" w:hAnsi="Sylfaen"/>
                <w:lang w:val="ka-GE"/>
              </w:rPr>
              <w:t>and</w:t>
            </w:r>
            <w:proofErr w:type="spellEnd"/>
            <w:r w:rsidRPr="00A200F2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A200F2">
              <w:rPr>
                <w:rFonts w:ascii="Sylfaen" w:hAnsi="Sylfaen"/>
                <w:lang w:val="ka-GE"/>
              </w:rPr>
              <w:t>methods</w:t>
            </w:r>
            <w:proofErr w:type="spellEnd"/>
            <w:r w:rsidRPr="00A200F2">
              <w:rPr>
                <w:rFonts w:ascii="Sylfaen" w:hAnsi="Sylfaen"/>
                <w:lang w:val="ka-GE"/>
              </w:rPr>
              <w:t xml:space="preserve"> </w:t>
            </w:r>
          </w:p>
          <w:p w:rsidR="00242F87" w:rsidRPr="00EA4873" w:rsidRDefault="00242F87" w:rsidP="00242F87">
            <w:pPr>
              <w:widowControl w:val="0"/>
              <w:numPr>
                <w:ilvl w:val="0"/>
                <w:numId w:val="1"/>
              </w:num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The </w:t>
            </w:r>
            <w:proofErr w:type="spellStart"/>
            <w:r>
              <w:rPr>
                <w:rFonts w:ascii="Sylfaen" w:hAnsi="Sylfaen"/>
                <w:lang w:val="ka-GE"/>
              </w:rPr>
              <w:t>d</w:t>
            </w:r>
            <w:r w:rsidRPr="00A200F2">
              <w:rPr>
                <w:rFonts w:ascii="Sylfaen" w:hAnsi="Sylfaen"/>
                <w:lang w:val="ka-GE"/>
              </w:rPr>
              <w:t>eep</w:t>
            </w:r>
            <w:proofErr w:type="spellEnd"/>
            <w:r w:rsidRPr="00A200F2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A200F2">
              <w:rPr>
                <w:rFonts w:ascii="Sylfaen" w:hAnsi="Sylfaen"/>
                <w:lang w:val="ka-GE"/>
              </w:rPr>
              <w:t>and</w:t>
            </w:r>
            <w:proofErr w:type="spellEnd"/>
            <w:r w:rsidRPr="00A200F2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A200F2">
              <w:rPr>
                <w:rFonts w:ascii="Sylfaen" w:hAnsi="Sylfaen"/>
                <w:lang w:val="ka-GE"/>
              </w:rPr>
              <w:t>systemic</w:t>
            </w:r>
            <w:proofErr w:type="spellEnd"/>
            <w:r w:rsidRPr="00A200F2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A200F2">
              <w:rPr>
                <w:rFonts w:ascii="Sylfaen" w:hAnsi="Sylfaen"/>
                <w:lang w:val="ka-GE"/>
              </w:rPr>
              <w:t>knowledge</w:t>
            </w:r>
            <w:proofErr w:type="spellEnd"/>
            <w:r w:rsidRPr="00A200F2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A200F2">
              <w:rPr>
                <w:rFonts w:ascii="Sylfaen" w:hAnsi="Sylfaen"/>
                <w:lang w:val="ka-GE"/>
              </w:rPr>
              <w:t>in</w:t>
            </w:r>
            <w:proofErr w:type="spellEnd"/>
            <w:r w:rsidRPr="00A200F2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A200F2">
              <w:rPr>
                <w:rFonts w:ascii="Sylfaen" w:hAnsi="Sylfaen"/>
                <w:lang w:val="ka-GE"/>
              </w:rPr>
              <w:t>the</w:t>
            </w:r>
            <w:proofErr w:type="spellEnd"/>
            <w:r w:rsidRPr="00A200F2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A200F2">
              <w:rPr>
                <w:rFonts w:ascii="Sylfaen" w:hAnsi="Sylfaen"/>
                <w:lang w:val="ka-GE"/>
              </w:rPr>
              <w:t>field</w:t>
            </w:r>
            <w:proofErr w:type="spellEnd"/>
            <w:r w:rsidRPr="00A200F2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A200F2">
              <w:rPr>
                <w:rFonts w:ascii="Sylfaen" w:hAnsi="Sylfaen"/>
                <w:lang w:val="ka-GE"/>
              </w:rPr>
              <w:t>of</w:t>
            </w:r>
            <w:proofErr w:type="spellEnd"/>
            <w:r w:rsidRPr="00A200F2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A200F2">
              <w:rPr>
                <w:rFonts w:ascii="Sylfaen" w:hAnsi="Sylfaen"/>
                <w:lang w:val="ka-GE"/>
              </w:rPr>
              <w:t>public</w:t>
            </w:r>
            <w:proofErr w:type="spellEnd"/>
            <w:r w:rsidRPr="00A200F2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A200F2">
              <w:rPr>
                <w:rFonts w:ascii="Sylfaen" w:hAnsi="Sylfaen"/>
                <w:lang w:val="ka-GE"/>
              </w:rPr>
              <w:t>health</w:t>
            </w:r>
            <w:proofErr w:type="spellEnd"/>
            <w:r w:rsidRPr="00A200F2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</w:rPr>
              <w:t>for</w:t>
            </w:r>
            <w:r w:rsidRPr="00A200F2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A200F2">
              <w:rPr>
                <w:rFonts w:ascii="Sylfaen" w:hAnsi="Sylfaen"/>
                <w:lang w:val="ka-GE"/>
              </w:rPr>
              <w:t>the</w:t>
            </w:r>
            <w:proofErr w:type="spellEnd"/>
            <w:r w:rsidRPr="00A200F2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A200F2">
              <w:rPr>
                <w:rFonts w:ascii="Sylfaen" w:hAnsi="Sylfaen"/>
                <w:lang w:val="ka-GE"/>
              </w:rPr>
              <w:t>identification</w:t>
            </w:r>
            <w:proofErr w:type="spellEnd"/>
            <w:r w:rsidRPr="00A200F2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A200F2">
              <w:rPr>
                <w:rFonts w:ascii="Sylfaen" w:hAnsi="Sylfaen"/>
                <w:lang w:val="ka-GE"/>
              </w:rPr>
              <w:t>of</w:t>
            </w:r>
            <w:proofErr w:type="spellEnd"/>
            <w:r w:rsidRPr="00A200F2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A200F2">
              <w:rPr>
                <w:rFonts w:ascii="Sylfaen" w:hAnsi="Sylfaen"/>
                <w:lang w:val="ka-GE"/>
              </w:rPr>
              <w:t>problems</w:t>
            </w:r>
            <w:proofErr w:type="spellEnd"/>
            <w:r w:rsidRPr="00A200F2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A200F2">
              <w:rPr>
                <w:rFonts w:ascii="Sylfaen" w:hAnsi="Sylfaen"/>
                <w:lang w:val="ka-GE"/>
              </w:rPr>
              <w:t>and</w:t>
            </w:r>
            <w:proofErr w:type="spellEnd"/>
            <w:r w:rsidRPr="00A200F2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A200F2">
              <w:rPr>
                <w:rFonts w:ascii="Sylfaen" w:hAnsi="Sylfaen"/>
                <w:lang w:val="ka-GE"/>
              </w:rPr>
              <w:t>ways</w:t>
            </w:r>
            <w:proofErr w:type="spellEnd"/>
            <w:r w:rsidRPr="00A200F2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A200F2">
              <w:rPr>
                <w:rFonts w:ascii="Sylfaen" w:hAnsi="Sylfaen"/>
                <w:lang w:val="ka-GE"/>
              </w:rPr>
              <w:t>of</w:t>
            </w:r>
            <w:proofErr w:type="spellEnd"/>
            <w:r w:rsidRPr="00A200F2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A200F2">
              <w:rPr>
                <w:rFonts w:ascii="Sylfaen" w:hAnsi="Sylfaen"/>
                <w:lang w:val="ka-GE"/>
              </w:rPr>
              <w:t>solving</w:t>
            </w:r>
            <w:proofErr w:type="spellEnd"/>
            <w:r w:rsidRPr="00A200F2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A200F2">
              <w:rPr>
                <w:rFonts w:ascii="Sylfaen" w:hAnsi="Sylfaen"/>
                <w:lang w:val="ka-GE"/>
              </w:rPr>
              <w:t>them</w:t>
            </w:r>
            <w:proofErr w:type="spellEnd"/>
          </w:p>
          <w:p w:rsidR="00242F87" w:rsidRPr="00EA4873" w:rsidRDefault="00242F87" w:rsidP="00242F87">
            <w:pPr>
              <w:widowControl w:val="0"/>
              <w:numPr>
                <w:ilvl w:val="0"/>
                <w:numId w:val="1"/>
              </w:num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A </w:t>
            </w:r>
            <w:proofErr w:type="spellStart"/>
            <w:r w:rsidRPr="002B7755">
              <w:rPr>
                <w:rFonts w:ascii="Sylfaen" w:hAnsi="Sylfaen"/>
                <w:lang w:val="ka-GE"/>
              </w:rPr>
              <w:t>Knowledge</w:t>
            </w:r>
            <w:proofErr w:type="spellEnd"/>
            <w:r w:rsidRPr="002B7755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</w:rPr>
              <w:t>about</w:t>
            </w:r>
            <w:r w:rsidRPr="002B7755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B7755">
              <w:rPr>
                <w:rFonts w:ascii="Sylfaen" w:hAnsi="Sylfaen"/>
                <w:lang w:val="ka-GE"/>
              </w:rPr>
              <w:t>disease</w:t>
            </w:r>
            <w:proofErr w:type="spellEnd"/>
            <w:r w:rsidRPr="002B7755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B7755">
              <w:rPr>
                <w:rFonts w:ascii="Sylfaen" w:hAnsi="Sylfaen"/>
                <w:lang w:val="ka-GE"/>
              </w:rPr>
              <w:t>statistics</w:t>
            </w:r>
            <w:proofErr w:type="spellEnd"/>
            <w:r w:rsidRPr="002B7755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B7755">
              <w:rPr>
                <w:rFonts w:ascii="Sylfaen" w:hAnsi="Sylfaen"/>
                <w:lang w:val="ka-GE"/>
              </w:rPr>
              <w:t>and</w:t>
            </w:r>
            <w:proofErr w:type="spellEnd"/>
            <w:r w:rsidRPr="002B7755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B7755">
              <w:rPr>
                <w:rFonts w:ascii="Sylfaen" w:hAnsi="Sylfaen"/>
                <w:lang w:val="ka-GE"/>
              </w:rPr>
              <w:t>epidemiology</w:t>
            </w:r>
            <w:proofErr w:type="spellEnd"/>
            <w:r>
              <w:rPr>
                <w:rFonts w:ascii="Sylfaen" w:hAnsi="Sylfaen"/>
              </w:rPr>
              <w:t>; d</w:t>
            </w:r>
            <w:r w:rsidRPr="002B7755">
              <w:rPr>
                <w:rFonts w:ascii="Sylfaen" w:hAnsi="Sylfaen"/>
              </w:rPr>
              <w:t>isease prevention and management,</w:t>
            </w:r>
            <w:r>
              <w:rPr>
                <w:rFonts w:ascii="Sylfaen" w:hAnsi="Sylfaen"/>
              </w:rPr>
              <w:t xml:space="preserve"> </w:t>
            </w:r>
            <w:r w:rsidRPr="002B7755">
              <w:rPr>
                <w:rFonts w:ascii="Sylfaen" w:hAnsi="Sylfaen"/>
              </w:rPr>
              <w:t>healthy lifestyle and behavior changes.</w:t>
            </w:r>
          </w:p>
          <w:p w:rsidR="00242F87" w:rsidRPr="00301A24" w:rsidRDefault="00242F87" w:rsidP="00242F87">
            <w:pPr>
              <w:widowControl w:val="0"/>
              <w:numPr>
                <w:ilvl w:val="0"/>
                <w:numId w:val="1"/>
              </w:num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A </w:t>
            </w:r>
            <w:proofErr w:type="spellStart"/>
            <w:r>
              <w:rPr>
                <w:rFonts w:ascii="Sylfaen" w:hAnsi="Sylfaen"/>
                <w:lang w:val="ka-GE"/>
              </w:rPr>
              <w:t>s</w:t>
            </w:r>
            <w:r w:rsidRPr="002B7755">
              <w:rPr>
                <w:rFonts w:ascii="Sylfaen" w:hAnsi="Sylfaen"/>
                <w:lang w:val="ka-GE"/>
              </w:rPr>
              <w:t>ystemic</w:t>
            </w:r>
            <w:proofErr w:type="spellEnd"/>
            <w:r w:rsidRPr="002B7755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B7755">
              <w:rPr>
                <w:rFonts w:ascii="Sylfaen" w:hAnsi="Sylfaen"/>
                <w:lang w:val="ka-GE"/>
              </w:rPr>
              <w:t>knowledge</w:t>
            </w:r>
            <w:proofErr w:type="spellEnd"/>
            <w:r w:rsidRPr="002B7755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</w:rPr>
              <w:t>in the</w:t>
            </w:r>
            <w:r w:rsidRPr="002B7755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B7755">
              <w:rPr>
                <w:rFonts w:ascii="Sylfaen" w:hAnsi="Sylfaen"/>
                <w:lang w:val="ka-GE"/>
              </w:rPr>
              <w:t>patient</w:t>
            </w:r>
            <w:proofErr w:type="spellEnd"/>
            <w:r w:rsidRPr="002B7755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EA4873">
              <w:rPr>
                <w:rFonts w:ascii="Sylfaen" w:hAnsi="Sylfaen"/>
                <w:lang w:val="ka-GE"/>
              </w:rPr>
              <w:t>health</w:t>
            </w:r>
            <w:proofErr w:type="spellEnd"/>
            <w:r w:rsidRPr="00EA4873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EA4873">
              <w:rPr>
                <w:rFonts w:ascii="Sylfaen" w:hAnsi="Sylfaen"/>
                <w:lang w:val="ka-GE"/>
              </w:rPr>
              <w:t>care</w:t>
            </w:r>
            <w:proofErr w:type="spellEnd"/>
            <w:r w:rsidRPr="00EA4873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EA4873">
              <w:rPr>
                <w:rFonts w:ascii="Sylfaen" w:hAnsi="Sylfaen"/>
                <w:lang w:val="ka-GE"/>
              </w:rPr>
              <w:t>services</w:t>
            </w:r>
            <w:proofErr w:type="spellEnd"/>
            <w:r w:rsidRPr="00EA4873">
              <w:rPr>
                <w:rFonts w:ascii="Sylfaen" w:hAnsi="Sylfaen"/>
                <w:lang w:val="ka-GE"/>
              </w:rPr>
              <w:t xml:space="preserve">, </w:t>
            </w:r>
            <w:r w:rsidRPr="00EA4873">
              <w:rPr>
                <w:rFonts w:ascii="Sylfaen" w:hAnsi="Sylfaen"/>
              </w:rPr>
              <w:t xml:space="preserve">the </w:t>
            </w:r>
            <w:proofErr w:type="spellStart"/>
            <w:r w:rsidRPr="00EA4873">
              <w:rPr>
                <w:rFonts w:ascii="Sylfaen" w:hAnsi="Sylfaen"/>
                <w:lang w:val="ka-GE"/>
              </w:rPr>
              <w:t>target</w:t>
            </w:r>
            <w:proofErr w:type="spellEnd"/>
            <w:r w:rsidRPr="00EA4873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EA4873">
              <w:rPr>
                <w:rFonts w:ascii="Sylfaen" w:hAnsi="Sylfaen"/>
                <w:lang w:val="ka-GE"/>
              </w:rPr>
              <w:t>groups</w:t>
            </w:r>
            <w:proofErr w:type="spellEnd"/>
            <w:r w:rsidRPr="00EA4873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EA4873">
              <w:rPr>
                <w:rFonts w:ascii="Sylfaen" w:hAnsi="Sylfaen"/>
                <w:lang w:val="ka-GE"/>
              </w:rPr>
              <w:t>and</w:t>
            </w:r>
            <w:proofErr w:type="spellEnd"/>
            <w:r w:rsidRPr="00EA4873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EA4873">
              <w:rPr>
                <w:rFonts w:ascii="Sylfaen" w:hAnsi="Sylfaen"/>
                <w:lang w:val="ka-GE"/>
              </w:rPr>
              <w:t>population</w:t>
            </w:r>
            <w:proofErr w:type="spellEnd"/>
            <w:r w:rsidRPr="00EA4873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EA4873">
              <w:rPr>
                <w:rFonts w:ascii="Sylfaen" w:hAnsi="Sylfaen"/>
                <w:lang w:val="ka-GE"/>
              </w:rPr>
              <w:t>orientation</w:t>
            </w:r>
            <w:proofErr w:type="spellEnd"/>
            <w:r w:rsidRPr="00EA4873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EA4873">
              <w:rPr>
                <w:rFonts w:ascii="Sylfaen" w:hAnsi="Sylfaen"/>
                <w:lang w:val="ka-GE"/>
              </w:rPr>
              <w:lastRenderedPageBreak/>
              <w:t>and</w:t>
            </w:r>
            <w:proofErr w:type="spellEnd"/>
            <w:r w:rsidRPr="00EA4873">
              <w:rPr>
                <w:rFonts w:ascii="Sylfaen" w:hAnsi="Sylfaen"/>
                <w:lang w:val="ka-GE"/>
              </w:rPr>
              <w:t xml:space="preserve"> </w:t>
            </w:r>
            <w:r w:rsidRPr="00EA4873">
              <w:rPr>
                <w:rFonts w:ascii="Sylfaen" w:hAnsi="Sylfaen"/>
              </w:rPr>
              <w:t>the</w:t>
            </w:r>
            <w:r>
              <w:rPr>
                <w:rFonts w:ascii="Sylfaen" w:hAnsi="Sylfaen"/>
              </w:rPr>
              <w:t xml:space="preserve"> </w:t>
            </w:r>
            <w:proofErr w:type="spellStart"/>
            <w:r w:rsidRPr="002B7755">
              <w:rPr>
                <w:rFonts w:ascii="Sylfaen" w:hAnsi="Sylfaen"/>
                <w:lang w:val="ka-GE"/>
              </w:rPr>
              <w:t>patient</w:t>
            </w:r>
            <w:proofErr w:type="spellEnd"/>
            <w:r w:rsidRPr="002B7755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B7755">
              <w:rPr>
                <w:rFonts w:ascii="Sylfaen" w:hAnsi="Sylfaen"/>
                <w:lang w:val="ka-GE"/>
              </w:rPr>
              <w:t>rights</w:t>
            </w:r>
            <w:proofErr w:type="spellEnd"/>
            <w:r w:rsidRPr="002B7755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B7755">
              <w:rPr>
                <w:rFonts w:ascii="Sylfaen" w:hAnsi="Sylfaen"/>
                <w:lang w:val="ka-GE"/>
              </w:rPr>
              <w:t>protection</w:t>
            </w:r>
            <w:proofErr w:type="spellEnd"/>
          </w:p>
          <w:p w:rsidR="00242F87" w:rsidRPr="00702B37" w:rsidRDefault="00242F87" w:rsidP="00C91CD2">
            <w:pPr>
              <w:widowControl w:val="0"/>
              <w:jc w:val="both"/>
              <w:rPr>
                <w:rFonts w:ascii="Sylfaen" w:hAnsi="Sylfaen"/>
                <w:lang w:val="ka-GE"/>
              </w:rPr>
            </w:pPr>
          </w:p>
          <w:p w:rsidR="00242F87" w:rsidRPr="00702B37" w:rsidRDefault="00242F87" w:rsidP="00C91CD2">
            <w:pPr>
              <w:pStyle w:val="ListParagraph"/>
              <w:spacing w:line="240" w:lineRule="auto"/>
              <w:rPr>
                <w:rFonts w:ascii="Sylfaen" w:hAnsi="Sylfaen"/>
                <w:b/>
                <w:lang w:val="ka-GE"/>
              </w:rPr>
            </w:pPr>
            <w:r w:rsidRPr="002B7755">
              <w:rPr>
                <w:rFonts w:ascii="Sylfaen" w:hAnsi="Sylfaen"/>
                <w:b/>
                <w:lang w:val="ka-GE"/>
              </w:rPr>
              <w:t xml:space="preserve">II </w:t>
            </w:r>
            <w:proofErr w:type="spellStart"/>
            <w:r w:rsidRPr="002B7755">
              <w:rPr>
                <w:rFonts w:ascii="Sylfaen" w:hAnsi="Sylfaen"/>
                <w:b/>
                <w:lang w:val="ka-GE"/>
              </w:rPr>
              <w:t>concentration</w:t>
            </w:r>
            <w:proofErr w:type="spellEnd"/>
            <w:r w:rsidRPr="002B7755">
              <w:rPr>
                <w:rFonts w:ascii="Sylfaen" w:hAnsi="Sylfaen"/>
                <w:b/>
                <w:lang w:val="ka-GE"/>
              </w:rPr>
              <w:t xml:space="preserve">: </w:t>
            </w:r>
            <w:proofErr w:type="spellStart"/>
            <w:r w:rsidRPr="002B7755">
              <w:rPr>
                <w:rFonts w:ascii="Sylfaen" w:hAnsi="Sylfaen"/>
                <w:b/>
                <w:lang w:val="ka-GE"/>
              </w:rPr>
              <w:t>health</w:t>
            </w:r>
            <w:proofErr w:type="spellEnd"/>
            <w:r w:rsidRPr="002B7755">
              <w:rPr>
                <w:rFonts w:ascii="Sylfaen" w:hAnsi="Sylfaen"/>
                <w:b/>
                <w:lang w:val="ka-GE"/>
              </w:rPr>
              <w:t xml:space="preserve"> </w:t>
            </w:r>
            <w:proofErr w:type="spellStart"/>
            <w:r w:rsidRPr="002B7755">
              <w:rPr>
                <w:rFonts w:ascii="Sylfaen" w:hAnsi="Sylfaen"/>
                <w:b/>
                <w:lang w:val="ka-GE"/>
              </w:rPr>
              <w:t>policy</w:t>
            </w:r>
            <w:proofErr w:type="spellEnd"/>
          </w:p>
          <w:p w:rsidR="00242F87" w:rsidRPr="00610BCD" w:rsidRDefault="00242F87" w:rsidP="00242F87">
            <w:pPr>
              <w:widowControl w:val="0"/>
              <w:numPr>
                <w:ilvl w:val="0"/>
                <w:numId w:val="1"/>
              </w:num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A </w:t>
            </w:r>
            <w:proofErr w:type="spellStart"/>
            <w:r w:rsidRPr="002B7755">
              <w:rPr>
                <w:rFonts w:ascii="Sylfaen" w:hAnsi="Sylfaen"/>
                <w:lang w:val="ka-GE"/>
              </w:rPr>
              <w:t>knowledge</w:t>
            </w:r>
            <w:proofErr w:type="spellEnd"/>
            <w:r w:rsidRPr="002B7755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B7755">
              <w:rPr>
                <w:rFonts w:ascii="Sylfaen" w:hAnsi="Sylfaen"/>
                <w:lang w:val="ka-GE"/>
              </w:rPr>
              <w:t>about</w:t>
            </w:r>
            <w:proofErr w:type="spellEnd"/>
            <w:r w:rsidRPr="002B7755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B7755">
              <w:rPr>
                <w:rFonts w:ascii="Sylfaen" w:hAnsi="Sylfaen"/>
                <w:lang w:val="ka-GE"/>
              </w:rPr>
              <w:t>health</w:t>
            </w:r>
            <w:proofErr w:type="spellEnd"/>
            <w:r w:rsidRPr="002B7755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B7755">
              <w:rPr>
                <w:rFonts w:ascii="Sylfaen" w:hAnsi="Sylfaen"/>
                <w:lang w:val="ka-GE"/>
              </w:rPr>
              <w:t>care</w:t>
            </w:r>
            <w:proofErr w:type="spellEnd"/>
            <w:r w:rsidRPr="002B7755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B7755">
              <w:rPr>
                <w:rFonts w:ascii="Sylfaen" w:hAnsi="Sylfaen"/>
                <w:lang w:val="ka-GE"/>
              </w:rPr>
              <w:t>systems</w:t>
            </w:r>
            <w:proofErr w:type="spellEnd"/>
            <w:r w:rsidRPr="002B7755">
              <w:rPr>
                <w:rFonts w:ascii="Sylfaen" w:hAnsi="Sylfaen"/>
                <w:lang w:val="ka-GE"/>
              </w:rPr>
              <w:t xml:space="preserve">, </w:t>
            </w:r>
            <w:proofErr w:type="spellStart"/>
            <w:r w:rsidRPr="002B7755">
              <w:rPr>
                <w:rFonts w:ascii="Sylfaen" w:hAnsi="Sylfaen"/>
                <w:color w:val="FF0000"/>
                <w:lang w:val="ka-GE"/>
              </w:rPr>
              <w:t>about</w:t>
            </w:r>
            <w:proofErr w:type="spellEnd"/>
            <w:r w:rsidRPr="002B7755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B7755">
              <w:rPr>
                <w:rFonts w:ascii="Sylfaen" w:hAnsi="Sylfaen"/>
                <w:lang w:val="ka-GE"/>
              </w:rPr>
              <w:t>global</w:t>
            </w:r>
            <w:proofErr w:type="spellEnd"/>
            <w:r w:rsidRPr="002B7755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B7755">
              <w:rPr>
                <w:rFonts w:ascii="Sylfaen" w:hAnsi="Sylfaen"/>
                <w:lang w:val="ka-GE"/>
              </w:rPr>
              <w:t>and</w:t>
            </w:r>
            <w:proofErr w:type="spellEnd"/>
            <w:r w:rsidRPr="002B7755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B7755">
              <w:rPr>
                <w:rFonts w:ascii="Sylfaen" w:hAnsi="Sylfaen"/>
                <w:lang w:val="ka-GE"/>
              </w:rPr>
              <w:t>international</w:t>
            </w:r>
            <w:proofErr w:type="spellEnd"/>
            <w:r w:rsidRPr="002B7755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B7755">
              <w:rPr>
                <w:rFonts w:ascii="Sylfaen" w:hAnsi="Sylfaen"/>
                <w:lang w:val="ka-GE"/>
              </w:rPr>
              <w:t>health</w:t>
            </w:r>
            <w:proofErr w:type="spellEnd"/>
            <w:r w:rsidRPr="002B7755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B7755">
              <w:rPr>
                <w:rFonts w:ascii="Sylfaen" w:hAnsi="Sylfaen"/>
                <w:lang w:val="ka-GE"/>
              </w:rPr>
              <w:t>and</w:t>
            </w:r>
            <w:proofErr w:type="spellEnd"/>
            <w:r w:rsidRPr="002B7755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B7755">
              <w:rPr>
                <w:rFonts w:ascii="Sylfaen" w:hAnsi="Sylfaen"/>
                <w:lang w:val="ka-GE"/>
              </w:rPr>
              <w:t>its</w:t>
            </w:r>
            <w:proofErr w:type="spellEnd"/>
            <w:r w:rsidRPr="002B7755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B7755">
              <w:rPr>
                <w:rFonts w:ascii="Sylfaen" w:hAnsi="Sylfaen"/>
                <w:lang w:val="ka-GE"/>
              </w:rPr>
              <w:t>determinants</w:t>
            </w:r>
            <w:proofErr w:type="spellEnd"/>
            <w:r>
              <w:rPr>
                <w:rFonts w:ascii="Sylfaen" w:hAnsi="Sylfaen"/>
              </w:rPr>
              <w:t>; and</w:t>
            </w:r>
            <w:r w:rsidRPr="002B7755">
              <w:rPr>
                <w:rFonts w:ascii="Sylfaen" w:hAnsi="Sylfaen"/>
              </w:rPr>
              <w:t xml:space="preserve"> is </w:t>
            </w:r>
            <w:r>
              <w:rPr>
                <w:rFonts w:ascii="Sylfaen" w:hAnsi="Sylfaen"/>
              </w:rPr>
              <w:t>able</w:t>
            </w:r>
            <w:r w:rsidRPr="002B7755">
              <w:rPr>
                <w:rFonts w:ascii="Sylfaen" w:hAnsi="Sylfaen"/>
              </w:rPr>
              <w:t xml:space="preserve"> to realize current changes in this field</w:t>
            </w:r>
          </w:p>
          <w:p w:rsidR="00242F87" w:rsidRPr="00610BCD" w:rsidRDefault="00242F87" w:rsidP="00242F87">
            <w:pPr>
              <w:widowControl w:val="0"/>
              <w:numPr>
                <w:ilvl w:val="0"/>
                <w:numId w:val="1"/>
              </w:num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A </w:t>
            </w:r>
            <w:proofErr w:type="spellStart"/>
            <w:r w:rsidRPr="002B7755">
              <w:rPr>
                <w:rFonts w:ascii="Sylfaen" w:hAnsi="Sylfaen"/>
                <w:lang w:val="ka-GE"/>
              </w:rPr>
              <w:t>Knowledge</w:t>
            </w:r>
            <w:proofErr w:type="spellEnd"/>
            <w:r w:rsidRPr="002B7755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</w:rPr>
              <w:t>in</w:t>
            </w:r>
            <w:r w:rsidRPr="002B7755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B7755">
              <w:rPr>
                <w:rFonts w:ascii="Sylfaen" w:hAnsi="Sylfaen"/>
                <w:lang w:val="ka-GE"/>
              </w:rPr>
              <w:t>health</w:t>
            </w:r>
            <w:proofErr w:type="spellEnd"/>
            <w:r w:rsidRPr="002B7755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B7755">
              <w:rPr>
                <w:rFonts w:ascii="Sylfaen" w:hAnsi="Sylfaen"/>
                <w:lang w:val="ka-GE"/>
              </w:rPr>
              <w:t>policy</w:t>
            </w:r>
            <w:proofErr w:type="spellEnd"/>
            <w:r w:rsidRPr="002B7755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B7755">
              <w:rPr>
                <w:rFonts w:ascii="Sylfaen" w:hAnsi="Sylfaen"/>
                <w:lang w:val="ka-GE"/>
              </w:rPr>
              <w:t>assessment</w:t>
            </w:r>
            <w:proofErr w:type="spellEnd"/>
            <w:r w:rsidRPr="002B7755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B7755">
              <w:rPr>
                <w:rFonts w:ascii="Sylfaen" w:hAnsi="Sylfaen"/>
                <w:lang w:val="ka-GE"/>
              </w:rPr>
              <w:t>and</w:t>
            </w:r>
            <w:proofErr w:type="spellEnd"/>
            <w:r w:rsidRPr="002B7755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B7755">
              <w:rPr>
                <w:rFonts w:ascii="Sylfaen" w:hAnsi="Sylfaen"/>
                <w:lang w:val="ka-GE"/>
              </w:rPr>
              <w:t>research</w:t>
            </w:r>
            <w:proofErr w:type="spellEnd"/>
            <w:r w:rsidRPr="002B7755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B7755">
              <w:rPr>
                <w:rFonts w:ascii="Sylfaen" w:hAnsi="Sylfaen"/>
                <w:lang w:val="ka-GE"/>
              </w:rPr>
              <w:t>methods</w:t>
            </w:r>
            <w:proofErr w:type="spellEnd"/>
          </w:p>
          <w:p w:rsidR="00242F87" w:rsidRDefault="00242F87" w:rsidP="00242F87">
            <w:pPr>
              <w:widowControl w:val="0"/>
              <w:numPr>
                <w:ilvl w:val="0"/>
                <w:numId w:val="1"/>
              </w:num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A </w:t>
            </w:r>
            <w:proofErr w:type="spellStart"/>
            <w:r w:rsidRPr="00245FEB">
              <w:rPr>
                <w:rFonts w:ascii="Sylfaen" w:hAnsi="Sylfaen"/>
                <w:lang w:val="ka-GE"/>
              </w:rPr>
              <w:t>Systemic</w:t>
            </w:r>
            <w:proofErr w:type="spellEnd"/>
            <w:r w:rsidRPr="00245FEB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45FEB">
              <w:rPr>
                <w:rFonts w:ascii="Sylfaen" w:hAnsi="Sylfaen"/>
                <w:lang w:val="ka-GE"/>
              </w:rPr>
              <w:t>Knowledge</w:t>
            </w:r>
            <w:proofErr w:type="spellEnd"/>
            <w:r w:rsidRPr="00245FEB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</w:rPr>
              <w:t>in</w:t>
            </w:r>
            <w:r w:rsidRPr="00245FEB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45FEB">
              <w:rPr>
                <w:rFonts w:ascii="Sylfaen" w:hAnsi="Sylfaen"/>
                <w:lang w:val="ka-GE"/>
              </w:rPr>
              <w:t>Health</w:t>
            </w:r>
            <w:proofErr w:type="spellEnd"/>
            <w:r w:rsidRPr="00245FEB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45FEB">
              <w:rPr>
                <w:rFonts w:ascii="Sylfaen" w:hAnsi="Sylfaen"/>
                <w:lang w:val="ka-GE"/>
              </w:rPr>
              <w:t>Sector</w:t>
            </w:r>
            <w:proofErr w:type="spellEnd"/>
            <w:r w:rsidRPr="00245FEB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45FEB">
              <w:rPr>
                <w:rFonts w:ascii="Sylfaen" w:hAnsi="Sylfaen"/>
                <w:lang w:val="ka-GE"/>
              </w:rPr>
              <w:t>Regulating</w:t>
            </w:r>
            <w:proofErr w:type="spellEnd"/>
            <w:r w:rsidRPr="00245FEB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45FEB">
              <w:rPr>
                <w:rFonts w:ascii="Sylfaen" w:hAnsi="Sylfaen"/>
                <w:lang w:val="ka-GE"/>
              </w:rPr>
              <w:t>Environment</w:t>
            </w:r>
            <w:proofErr w:type="spellEnd"/>
            <w:r w:rsidRPr="00245FEB">
              <w:rPr>
                <w:rFonts w:ascii="Sylfaen" w:hAnsi="Sylfaen"/>
                <w:lang w:val="ka-GE"/>
              </w:rPr>
              <w:t xml:space="preserve">, </w:t>
            </w:r>
            <w:proofErr w:type="spellStart"/>
            <w:r w:rsidRPr="00245FEB">
              <w:rPr>
                <w:rFonts w:ascii="Sylfaen" w:hAnsi="Sylfaen"/>
                <w:lang w:val="ka-GE"/>
              </w:rPr>
              <w:t>Leadership</w:t>
            </w:r>
            <w:proofErr w:type="spellEnd"/>
            <w:r w:rsidRPr="00245FEB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45FEB">
              <w:rPr>
                <w:rFonts w:ascii="Sylfaen" w:hAnsi="Sylfaen"/>
                <w:lang w:val="ka-GE"/>
              </w:rPr>
              <w:t>and</w:t>
            </w:r>
            <w:proofErr w:type="spellEnd"/>
            <w:r w:rsidRPr="00245FEB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45FEB">
              <w:rPr>
                <w:rFonts w:ascii="Sylfaen" w:hAnsi="Sylfaen"/>
                <w:lang w:val="ka-GE"/>
              </w:rPr>
              <w:t>Organizational</w:t>
            </w:r>
            <w:proofErr w:type="spellEnd"/>
            <w:r w:rsidRPr="00245FEB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45FEB">
              <w:rPr>
                <w:rFonts w:ascii="Sylfaen" w:hAnsi="Sylfaen"/>
                <w:lang w:val="ka-GE"/>
              </w:rPr>
              <w:t>Culture</w:t>
            </w:r>
            <w:proofErr w:type="spellEnd"/>
            <w:r w:rsidRPr="00245FEB">
              <w:rPr>
                <w:rFonts w:ascii="Sylfaen" w:hAnsi="Sylfaen"/>
                <w:lang w:val="ka-GE"/>
              </w:rPr>
              <w:t xml:space="preserve">, </w:t>
            </w:r>
            <w:proofErr w:type="spellStart"/>
            <w:r w:rsidRPr="00245FEB">
              <w:rPr>
                <w:rFonts w:ascii="Sylfaen" w:hAnsi="Sylfaen"/>
                <w:lang w:val="ka-GE"/>
              </w:rPr>
              <w:t>Managerial</w:t>
            </w:r>
            <w:proofErr w:type="spellEnd"/>
            <w:r w:rsidRPr="00245FEB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45FEB">
              <w:rPr>
                <w:rFonts w:ascii="Sylfaen" w:hAnsi="Sylfaen"/>
                <w:lang w:val="ka-GE"/>
              </w:rPr>
              <w:t>Economics</w:t>
            </w:r>
            <w:proofErr w:type="spellEnd"/>
            <w:r w:rsidRPr="00245FEB">
              <w:rPr>
                <w:rFonts w:ascii="Sylfaen" w:hAnsi="Sylfaen"/>
                <w:lang w:val="ka-GE"/>
              </w:rPr>
              <w:t xml:space="preserve">, </w:t>
            </w:r>
            <w:proofErr w:type="spellStart"/>
            <w:r w:rsidRPr="00245FEB">
              <w:rPr>
                <w:rFonts w:ascii="Sylfaen" w:hAnsi="Sylfaen"/>
                <w:lang w:val="ka-GE"/>
              </w:rPr>
              <w:t>Health</w:t>
            </w:r>
            <w:proofErr w:type="spellEnd"/>
            <w:r w:rsidRPr="00245FEB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45FEB">
              <w:rPr>
                <w:rFonts w:ascii="Sylfaen" w:hAnsi="Sylfaen"/>
                <w:lang w:val="ka-GE"/>
              </w:rPr>
              <w:t>Insurance</w:t>
            </w:r>
            <w:proofErr w:type="spellEnd"/>
            <w:r w:rsidRPr="00245FEB">
              <w:rPr>
                <w:rFonts w:ascii="Sylfaen" w:hAnsi="Sylfaen"/>
                <w:lang w:val="ka-GE"/>
              </w:rPr>
              <w:t xml:space="preserve">, </w:t>
            </w:r>
            <w:proofErr w:type="spellStart"/>
            <w:r w:rsidRPr="00245FEB">
              <w:rPr>
                <w:rFonts w:ascii="Sylfaen" w:hAnsi="Sylfaen"/>
                <w:lang w:val="ka-GE"/>
              </w:rPr>
              <w:t>Quality</w:t>
            </w:r>
            <w:proofErr w:type="spellEnd"/>
            <w:r w:rsidRPr="00245FEB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45FEB">
              <w:rPr>
                <w:rFonts w:ascii="Sylfaen" w:hAnsi="Sylfaen"/>
                <w:lang w:val="ka-GE"/>
              </w:rPr>
              <w:t>Assurance</w:t>
            </w:r>
            <w:proofErr w:type="spellEnd"/>
            <w:r w:rsidRPr="00245FEB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45FEB">
              <w:rPr>
                <w:rFonts w:ascii="Sylfaen" w:hAnsi="Sylfaen"/>
                <w:lang w:val="ka-GE"/>
              </w:rPr>
              <w:t>of</w:t>
            </w:r>
            <w:proofErr w:type="spellEnd"/>
            <w:r w:rsidRPr="00245FEB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45FEB">
              <w:rPr>
                <w:rFonts w:ascii="Sylfaen" w:hAnsi="Sylfaen"/>
                <w:lang w:val="ka-GE"/>
              </w:rPr>
              <w:t>healthcare</w:t>
            </w:r>
            <w:proofErr w:type="spellEnd"/>
            <w:r w:rsidRPr="00245FEB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45FEB">
              <w:rPr>
                <w:rFonts w:ascii="Sylfaen" w:hAnsi="Sylfaen"/>
                <w:lang w:val="ka-GE"/>
              </w:rPr>
              <w:t>services</w:t>
            </w:r>
            <w:proofErr w:type="spellEnd"/>
            <w:r w:rsidRPr="00245FEB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45FEB">
              <w:rPr>
                <w:rFonts w:ascii="Sylfaen" w:hAnsi="Sylfaen"/>
                <w:lang w:val="ka-GE"/>
              </w:rPr>
              <w:t>and</w:t>
            </w:r>
            <w:proofErr w:type="spellEnd"/>
            <w:r w:rsidRPr="00245FEB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45FEB">
              <w:rPr>
                <w:rFonts w:ascii="Sylfaen" w:hAnsi="Sylfaen"/>
                <w:lang w:val="ka-GE"/>
              </w:rPr>
              <w:t>marketing</w:t>
            </w:r>
            <w:proofErr w:type="spellEnd"/>
            <w:r w:rsidRPr="00245FEB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45FEB">
              <w:rPr>
                <w:rFonts w:ascii="Sylfaen" w:hAnsi="Sylfaen"/>
                <w:lang w:val="ka-GE"/>
              </w:rPr>
              <w:t>technologies</w:t>
            </w:r>
            <w:proofErr w:type="spellEnd"/>
            <w:r w:rsidRPr="00245FEB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45FEB">
              <w:rPr>
                <w:rFonts w:ascii="Sylfaen" w:hAnsi="Sylfaen"/>
                <w:lang w:val="ka-GE"/>
              </w:rPr>
              <w:t>of</w:t>
            </w:r>
            <w:proofErr w:type="spellEnd"/>
            <w:r w:rsidRPr="00245FEB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45FEB">
              <w:rPr>
                <w:rFonts w:ascii="Sylfaen" w:hAnsi="Sylfaen"/>
                <w:lang w:val="ka-GE"/>
              </w:rPr>
              <w:t>healthcare</w:t>
            </w:r>
            <w:proofErr w:type="spellEnd"/>
            <w:r w:rsidRPr="00245FEB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45FEB">
              <w:rPr>
                <w:rFonts w:ascii="Sylfaen" w:hAnsi="Sylfaen"/>
                <w:lang w:val="ka-GE"/>
              </w:rPr>
              <w:t>products</w:t>
            </w:r>
            <w:proofErr w:type="spellEnd"/>
          </w:p>
          <w:p w:rsidR="00242F87" w:rsidRPr="00301A24" w:rsidRDefault="00242F87" w:rsidP="00242F87">
            <w:pPr>
              <w:widowControl w:val="0"/>
              <w:numPr>
                <w:ilvl w:val="0"/>
                <w:numId w:val="1"/>
              </w:num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A </w:t>
            </w:r>
            <w:proofErr w:type="spellStart"/>
            <w:r w:rsidRPr="00245FEB">
              <w:rPr>
                <w:rFonts w:ascii="Sylfaen" w:hAnsi="Sylfaen"/>
                <w:lang w:val="ka-GE"/>
              </w:rPr>
              <w:t>Knowledge</w:t>
            </w:r>
            <w:proofErr w:type="spellEnd"/>
            <w:r w:rsidRPr="00245FEB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</w:rPr>
              <w:t>in</w:t>
            </w:r>
            <w:r w:rsidRPr="00245FEB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45FEB">
              <w:rPr>
                <w:rFonts w:ascii="Sylfaen" w:hAnsi="Sylfaen"/>
                <w:lang w:val="ka-GE"/>
              </w:rPr>
              <w:t>health</w:t>
            </w:r>
            <w:proofErr w:type="spellEnd"/>
            <w:r w:rsidRPr="00245FEB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45FEB">
              <w:rPr>
                <w:rFonts w:ascii="Sylfaen" w:hAnsi="Sylfaen"/>
                <w:lang w:val="ka-GE"/>
              </w:rPr>
              <w:t>care</w:t>
            </w:r>
            <w:proofErr w:type="spellEnd"/>
            <w:r w:rsidRPr="00245FEB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45FEB">
              <w:rPr>
                <w:rFonts w:ascii="Sylfaen" w:hAnsi="Sylfaen"/>
                <w:lang w:val="ka-GE"/>
              </w:rPr>
              <w:t>legislation</w:t>
            </w:r>
            <w:proofErr w:type="spellEnd"/>
            <w:r w:rsidRPr="00245FEB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45FEB">
              <w:rPr>
                <w:rFonts w:ascii="Sylfaen" w:hAnsi="Sylfaen"/>
                <w:lang w:val="ka-GE"/>
              </w:rPr>
              <w:t>and</w:t>
            </w:r>
            <w:proofErr w:type="spellEnd"/>
            <w:r w:rsidRPr="00245FEB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45FEB">
              <w:rPr>
                <w:rFonts w:ascii="Sylfaen" w:hAnsi="Sylfaen"/>
                <w:lang w:val="ka-GE"/>
              </w:rPr>
              <w:t>ethical</w:t>
            </w:r>
            <w:proofErr w:type="spellEnd"/>
            <w:r w:rsidRPr="00245FEB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45FEB">
              <w:rPr>
                <w:rFonts w:ascii="Sylfaen" w:hAnsi="Sylfaen"/>
                <w:lang w:val="ka-GE"/>
              </w:rPr>
              <w:t>aspects</w:t>
            </w:r>
            <w:proofErr w:type="spellEnd"/>
            <w:r w:rsidRPr="00245FEB">
              <w:rPr>
                <w:rFonts w:ascii="Sylfaen" w:hAnsi="Sylfaen"/>
                <w:lang w:val="ka-GE"/>
              </w:rPr>
              <w:t xml:space="preserve">, </w:t>
            </w:r>
            <w:proofErr w:type="spellStart"/>
            <w:r w:rsidRPr="00245FEB">
              <w:rPr>
                <w:rFonts w:ascii="Sylfaen" w:hAnsi="Sylfaen"/>
                <w:lang w:val="ka-GE"/>
              </w:rPr>
              <w:t>patient's</w:t>
            </w:r>
            <w:proofErr w:type="spellEnd"/>
            <w:r w:rsidRPr="00245FEB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45FEB">
              <w:rPr>
                <w:rFonts w:ascii="Sylfaen" w:hAnsi="Sylfaen"/>
                <w:lang w:val="ka-GE"/>
              </w:rPr>
              <w:t>rights</w:t>
            </w:r>
            <w:proofErr w:type="spellEnd"/>
            <w:r w:rsidRPr="00245FEB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45FEB">
              <w:rPr>
                <w:rFonts w:ascii="Sylfaen" w:hAnsi="Sylfaen"/>
                <w:lang w:val="ka-GE"/>
              </w:rPr>
              <w:t>and</w:t>
            </w:r>
            <w:proofErr w:type="spellEnd"/>
            <w:r w:rsidRPr="00245FEB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45FEB">
              <w:rPr>
                <w:rFonts w:ascii="Sylfaen" w:hAnsi="Sylfaen"/>
                <w:lang w:val="ka-GE"/>
              </w:rPr>
              <w:t>legal</w:t>
            </w:r>
            <w:proofErr w:type="spellEnd"/>
            <w:r w:rsidRPr="00245FEB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45FEB">
              <w:rPr>
                <w:rFonts w:ascii="Sylfaen" w:hAnsi="Sylfaen"/>
                <w:lang w:val="ka-GE"/>
              </w:rPr>
              <w:t>issues</w:t>
            </w:r>
            <w:proofErr w:type="spellEnd"/>
            <w:r w:rsidRPr="00245FEB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45FEB">
              <w:rPr>
                <w:rFonts w:ascii="Sylfaen" w:hAnsi="Sylfaen"/>
                <w:lang w:val="ka-GE"/>
              </w:rPr>
              <w:t>in</w:t>
            </w:r>
            <w:proofErr w:type="spellEnd"/>
            <w:r w:rsidRPr="00245FEB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45FEB">
              <w:rPr>
                <w:rFonts w:ascii="Sylfaen" w:hAnsi="Sylfaen"/>
                <w:lang w:val="ka-GE"/>
              </w:rPr>
              <w:t>the</w:t>
            </w:r>
            <w:proofErr w:type="spellEnd"/>
            <w:r w:rsidRPr="00245FEB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45FEB">
              <w:rPr>
                <w:rFonts w:ascii="Sylfaen" w:hAnsi="Sylfaen"/>
                <w:lang w:val="ka-GE"/>
              </w:rPr>
              <w:t>field</w:t>
            </w:r>
            <w:proofErr w:type="spellEnd"/>
            <w:r w:rsidRPr="00245FEB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45FEB">
              <w:rPr>
                <w:rFonts w:ascii="Sylfaen" w:hAnsi="Sylfaen"/>
                <w:lang w:val="ka-GE"/>
              </w:rPr>
              <w:t>of</w:t>
            </w:r>
            <w:proofErr w:type="spellEnd"/>
            <w:r w:rsidRPr="00245FEB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45FEB">
              <w:rPr>
                <w:rFonts w:ascii="Sylfaen" w:hAnsi="Sylfaen"/>
                <w:lang w:val="ka-GE"/>
              </w:rPr>
              <w:t>health</w:t>
            </w:r>
            <w:proofErr w:type="spellEnd"/>
            <w:r w:rsidRPr="00245FEB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45FEB">
              <w:rPr>
                <w:rFonts w:ascii="Sylfaen" w:hAnsi="Sylfaen"/>
                <w:lang w:val="ka-GE"/>
              </w:rPr>
              <w:t>care</w:t>
            </w:r>
            <w:proofErr w:type="spellEnd"/>
          </w:p>
          <w:p w:rsidR="00242F87" w:rsidRPr="00301A24" w:rsidRDefault="00242F87" w:rsidP="00C91CD2">
            <w:pPr>
              <w:widowControl w:val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242F87" w:rsidRPr="00610BCD" w:rsidTr="00242F87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</w:tcPr>
          <w:p w:rsidR="00242F87" w:rsidRPr="00610BCD" w:rsidRDefault="00242F87" w:rsidP="00C91CD2">
            <w:pPr>
              <w:rPr>
                <w:rFonts w:ascii="Sylfaen" w:hAnsi="Sylfaen" w:cs="Sylfaen"/>
                <w:b/>
                <w:bCs/>
                <w:lang w:val="ka-GE"/>
              </w:rPr>
            </w:pPr>
            <w:proofErr w:type="spellStart"/>
            <w:r w:rsidRPr="00E67F15">
              <w:rPr>
                <w:rFonts w:ascii="Sylfaen" w:hAnsi="Sylfaen" w:cs="Sylfaen"/>
                <w:b/>
                <w:bCs/>
                <w:lang w:val="ka-GE"/>
              </w:rPr>
              <w:lastRenderedPageBreak/>
              <w:t>Applying</w:t>
            </w:r>
            <w:proofErr w:type="spellEnd"/>
            <w:r w:rsidRPr="00E67F15">
              <w:rPr>
                <w:rFonts w:ascii="Sylfaen" w:hAnsi="Sylfaen" w:cs="Sylfaen"/>
                <w:b/>
                <w:bCs/>
                <w:lang w:val="ka-GE"/>
              </w:rPr>
              <w:t xml:space="preserve"> </w:t>
            </w:r>
            <w:proofErr w:type="spellStart"/>
            <w:r w:rsidRPr="00E67F15">
              <w:rPr>
                <w:rFonts w:ascii="Sylfaen" w:hAnsi="Sylfaen" w:cs="Sylfaen"/>
                <w:b/>
                <w:bCs/>
                <w:lang w:val="ka-GE"/>
              </w:rPr>
              <w:t>Knowledge</w:t>
            </w:r>
            <w:proofErr w:type="spellEnd"/>
          </w:p>
        </w:tc>
        <w:tc>
          <w:tcPr>
            <w:tcW w:w="682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F87" w:rsidRDefault="00242F87" w:rsidP="00C91CD2">
            <w:pPr>
              <w:widowControl w:val="0"/>
              <w:jc w:val="both"/>
              <w:rPr>
                <w:rFonts w:ascii="Sylfaen" w:hAnsi="Sylfaen"/>
                <w:lang w:val="ka-GE"/>
              </w:rPr>
            </w:pPr>
          </w:p>
          <w:p w:rsidR="00242F87" w:rsidRPr="00EA4873" w:rsidRDefault="00242F87" w:rsidP="00C91CD2">
            <w:pPr>
              <w:widowControl w:val="0"/>
              <w:jc w:val="both"/>
              <w:rPr>
                <w:rFonts w:ascii="Sylfaen" w:hAnsi="Sylfaen"/>
              </w:rPr>
            </w:pPr>
            <w:proofErr w:type="spellStart"/>
            <w:r w:rsidRPr="00245FEB">
              <w:rPr>
                <w:rFonts w:ascii="Sylfaen" w:hAnsi="Sylfaen"/>
                <w:lang w:val="ka-GE"/>
              </w:rPr>
              <w:t>The</w:t>
            </w:r>
            <w:proofErr w:type="spellEnd"/>
            <w:r w:rsidRPr="00245FEB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45FEB">
              <w:rPr>
                <w:rFonts w:ascii="Sylfaen" w:hAnsi="Sylfaen"/>
                <w:lang w:val="ka-GE"/>
              </w:rPr>
              <w:t>graduate</w:t>
            </w:r>
            <w:proofErr w:type="spellEnd"/>
            <w:r w:rsidRPr="00245FEB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245FEB">
              <w:rPr>
                <w:rFonts w:ascii="Sylfaen" w:hAnsi="Sylfaen"/>
                <w:lang w:val="ka-GE"/>
              </w:rPr>
              <w:t>has</w:t>
            </w:r>
            <w:proofErr w:type="spellEnd"/>
            <w:r>
              <w:rPr>
                <w:rFonts w:ascii="Sylfaen" w:hAnsi="Sylfaen"/>
              </w:rPr>
              <w:t xml:space="preserve"> an ability</w:t>
            </w:r>
          </w:p>
          <w:p w:rsidR="00242F87" w:rsidRPr="006F0126" w:rsidRDefault="00242F87" w:rsidP="00C91CD2">
            <w:pPr>
              <w:widowControl w:val="0"/>
              <w:ind w:left="1287"/>
              <w:jc w:val="both"/>
              <w:rPr>
                <w:rFonts w:ascii="Sylfaen" w:hAnsi="Sylfaen"/>
                <w:b/>
                <w:lang w:val="ka-GE"/>
              </w:rPr>
            </w:pPr>
            <w:r w:rsidRPr="00245FEB">
              <w:rPr>
                <w:rFonts w:ascii="Sylfaen" w:hAnsi="Sylfaen"/>
                <w:b/>
                <w:lang w:val="ka-GE"/>
              </w:rPr>
              <w:t xml:space="preserve">I </w:t>
            </w:r>
            <w:proofErr w:type="spellStart"/>
            <w:r w:rsidRPr="00245FEB">
              <w:rPr>
                <w:rFonts w:ascii="Sylfaen" w:hAnsi="Sylfaen"/>
                <w:b/>
                <w:lang w:val="ka-GE"/>
              </w:rPr>
              <w:t>concentration</w:t>
            </w:r>
            <w:proofErr w:type="spellEnd"/>
            <w:r w:rsidRPr="00245FEB">
              <w:rPr>
                <w:rFonts w:ascii="Sylfaen" w:hAnsi="Sylfaen"/>
                <w:b/>
                <w:lang w:val="ka-GE"/>
              </w:rPr>
              <w:t xml:space="preserve"> - </w:t>
            </w:r>
            <w:proofErr w:type="spellStart"/>
            <w:r w:rsidRPr="00245FEB">
              <w:rPr>
                <w:rFonts w:ascii="Sylfaen" w:hAnsi="Sylfaen"/>
                <w:b/>
                <w:lang w:val="ka-GE"/>
              </w:rPr>
              <w:t>public</w:t>
            </w:r>
            <w:proofErr w:type="spellEnd"/>
            <w:r w:rsidRPr="00245FEB">
              <w:rPr>
                <w:rFonts w:ascii="Sylfaen" w:hAnsi="Sylfaen"/>
                <w:b/>
                <w:lang w:val="ka-GE"/>
              </w:rPr>
              <w:t xml:space="preserve"> </w:t>
            </w:r>
            <w:proofErr w:type="spellStart"/>
            <w:r w:rsidRPr="00245FEB">
              <w:rPr>
                <w:rFonts w:ascii="Sylfaen" w:hAnsi="Sylfaen"/>
                <w:b/>
                <w:lang w:val="ka-GE"/>
              </w:rPr>
              <w:t>health</w:t>
            </w:r>
            <w:proofErr w:type="spellEnd"/>
          </w:p>
          <w:p w:rsidR="00242F87" w:rsidRDefault="00242F87" w:rsidP="00C91CD2">
            <w:pPr>
              <w:widowControl w:val="0"/>
              <w:ind w:left="1287"/>
              <w:jc w:val="both"/>
              <w:rPr>
                <w:rFonts w:ascii="Sylfaen" w:hAnsi="Sylfaen"/>
                <w:lang w:val="ka-GE"/>
              </w:rPr>
            </w:pPr>
          </w:p>
          <w:p w:rsidR="00242F87" w:rsidRDefault="00242F87" w:rsidP="00242F87">
            <w:pPr>
              <w:widowControl w:val="0"/>
              <w:numPr>
                <w:ilvl w:val="0"/>
                <w:numId w:val="2"/>
              </w:num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to evaluate public health condition in target groups and population. An i</w:t>
            </w:r>
            <w:r w:rsidRPr="00F902EC">
              <w:rPr>
                <w:rFonts w:ascii="Sylfaen" w:hAnsi="Sylfaen"/>
              </w:rPr>
              <w:t xml:space="preserve">dentification </w:t>
            </w:r>
            <w:r>
              <w:rPr>
                <w:rFonts w:ascii="Sylfaen" w:hAnsi="Sylfaen"/>
              </w:rPr>
              <w:t xml:space="preserve">of </w:t>
            </w:r>
            <w:proofErr w:type="gramStart"/>
            <w:r>
              <w:rPr>
                <w:rFonts w:ascii="Sylfaen" w:hAnsi="Sylfaen"/>
              </w:rPr>
              <w:t xml:space="preserve">the </w:t>
            </w:r>
            <w:r w:rsidRPr="00F902EC">
              <w:rPr>
                <w:rFonts w:ascii="Sylfaen" w:hAnsi="Sylfaen"/>
              </w:rPr>
              <w:t xml:space="preserve"> problematic</w:t>
            </w:r>
            <w:proofErr w:type="gramEnd"/>
            <w:r w:rsidRPr="00F902EC">
              <w:rPr>
                <w:rFonts w:ascii="Sylfaen" w:hAnsi="Sylfaen"/>
              </w:rPr>
              <w:t xml:space="preserve"> issues and ability to </w:t>
            </w:r>
            <w:r>
              <w:rPr>
                <w:rFonts w:ascii="Sylfaen" w:hAnsi="Sylfaen"/>
              </w:rPr>
              <w:t>solve them</w:t>
            </w:r>
          </w:p>
          <w:p w:rsidR="00242F87" w:rsidRPr="00CD4FA1" w:rsidRDefault="00242F87" w:rsidP="00242F87">
            <w:pPr>
              <w:widowControl w:val="0"/>
              <w:numPr>
                <w:ilvl w:val="0"/>
                <w:numId w:val="2"/>
              </w:numPr>
              <w:jc w:val="both"/>
              <w:rPr>
                <w:rFonts w:ascii="Sylfaen" w:hAnsi="Sylfaen"/>
                <w:lang w:val="ka-GE"/>
              </w:rPr>
            </w:pPr>
            <w:proofErr w:type="spellStart"/>
            <w:r w:rsidRPr="00CD4FA1">
              <w:rPr>
                <w:rFonts w:ascii="Sylfaen" w:hAnsi="Sylfaen"/>
                <w:lang w:val="ka-GE"/>
              </w:rPr>
              <w:t>to</w:t>
            </w:r>
            <w:proofErr w:type="spellEnd"/>
            <w:r w:rsidRPr="00CD4FA1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CD4FA1">
              <w:rPr>
                <w:rFonts w:ascii="Sylfaen" w:hAnsi="Sylfaen"/>
                <w:lang w:val="ka-GE"/>
              </w:rPr>
              <w:t>plan</w:t>
            </w:r>
            <w:proofErr w:type="spellEnd"/>
            <w:r w:rsidRPr="00CD4FA1">
              <w:rPr>
                <w:rFonts w:ascii="Sylfaen" w:hAnsi="Sylfaen"/>
                <w:lang w:val="ka-GE"/>
              </w:rPr>
              <w:t xml:space="preserve">, </w:t>
            </w:r>
            <w:proofErr w:type="spellStart"/>
            <w:r w:rsidRPr="00CD4FA1">
              <w:rPr>
                <w:rFonts w:ascii="Sylfaen" w:hAnsi="Sylfaen"/>
                <w:lang w:val="ka-GE"/>
              </w:rPr>
              <w:t>implement</w:t>
            </w:r>
            <w:proofErr w:type="spellEnd"/>
            <w:r w:rsidRPr="00CD4FA1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CD4FA1">
              <w:rPr>
                <w:rFonts w:ascii="Sylfaen" w:hAnsi="Sylfaen"/>
                <w:lang w:val="ka-GE"/>
              </w:rPr>
              <w:t>and</w:t>
            </w:r>
            <w:proofErr w:type="spellEnd"/>
            <w:r w:rsidRPr="00CD4FA1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CD4FA1">
              <w:rPr>
                <w:rFonts w:ascii="Sylfaen" w:hAnsi="Sylfaen"/>
                <w:lang w:val="ka-GE"/>
              </w:rPr>
              <w:t>evaluate</w:t>
            </w:r>
            <w:proofErr w:type="spellEnd"/>
            <w:r w:rsidRPr="00CD4FA1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CD4FA1">
              <w:rPr>
                <w:rFonts w:ascii="Sylfaen" w:hAnsi="Sylfaen"/>
                <w:lang w:val="ka-GE"/>
              </w:rPr>
              <w:t>the</w:t>
            </w:r>
            <w:proofErr w:type="spellEnd"/>
            <w:r w:rsidRPr="00CD4FA1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CD4FA1">
              <w:rPr>
                <w:rFonts w:ascii="Sylfaen" w:hAnsi="Sylfaen"/>
                <w:lang w:val="ka-GE"/>
              </w:rPr>
              <w:t>basic</w:t>
            </w:r>
            <w:proofErr w:type="spellEnd"/>
            <w:r w:rsidRPr="00CD4FA1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CD4FA1">
              <w:rPr>
                <w:rFonts w:ascii="Sylfaen" w:hAnsi="Sylfaen"/>
                <w:lang w:val="ka-GE"/>
              </w:rPr>
              <w:t>and</w:t>
            </w:r>
            <w:proofErr w:type="spellEnd"/>
            <w:r w:rsidRPr="00CD4FA1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CD4FA1">
              <w:rPr>
                <w:rFonts w:ascii="Sylfaen" w:hAnsi="Sylfaen"/>
                <w:lang w:val="ka-GE"/>
              </w:rPr>
              <w:t>alternative</w:t>
            </w:r>
            <w:proofErr w:type="spellEnd"/>
            <w:r w:rsidRPr="00CD4FA1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CD4FA1">
              <w:rPr>
                <w:rFonts w:ascii="Sylfaen" w:hAnsi="Sylfaen"/>
                <w:lang w:val="ka-GE"/>
              </w:rPr>
              <w:t>measures</w:t>
            </w:r>
            <w:proofErr w:type="spellEnd"/>
            <w:r w:rsidRPr="00CD4FA1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CD4FA1">
              <w:rPr>
                <w:rFonts w:ascii="Sylfaen" w:hAnsi="Sylfaen"/>
                <w:lang w:val="ka-GE"/>
              </w:rPr>
              <w:t>of</w:t>
            </w:r>
            <w:proofErr w:type="spellEnd"/>
            <w:r w:rsidRPr="00CD4FA1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CD4FA1">
              <w:rPr>
                <w:rFonts w:ascii="Sylfaen" w:hAnsi="Sylfaen"/>
                <w:lang w:val="ka-GE"/>
              </w:rPr>
              <w:t>public</w:t>
            </w:r>
            <w:proofErr w:type="spellEnd"/>
            <w:r w:rsidRPr="00CD4FA1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CD4FA1">
              <w:rPr>
                <w:rFonts w:ascii="Sylfaen" w:hAnsi="Sylfaen"/>
                <w:lang w:val="ka-GE"/>
              </w:rPr>
              <w:t>health</w:t>
            </w:r>
            <w:proofErr w:type="spellEnd"/>
            <w:r w:rsidRPr="00CD4FA1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CD4FA1">
              <w:rPr>
                <w:rFonts w:ascii="Sylfaen" w:hAnsi="Sylfaen"/>
                <w:lang w:val="ka-GE"/>
              </w:rPr>
              <w:t>according</w:t>
            </w:r>
            <w:proofErr w:type="spellEnd"/>
            <w:r w:rsidRPr="00CD4FA1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CD4FA1">
              <w:rPr>
                <w:rFonts w:ascii="Sylfaen" w:hAnsi="Sylfaen"/>
                <w:lang w:val="ka-GE"/>
              </w:rPr>
              <w:t>to</w:t>
            </w:r>
            <w:proofErr w:type="spellEnd"/>
            <w:r w:rsidRPr="00CD4FA1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CD4FA1">
              <w:rPr>
                <w:rFonts w:ascii="Sylfaen" w:hAnsi="Sylfaen"/>
                <w:lang w:val="ka-GE"/>
              </w:rPr>
              <w:t>the</w:t>
            </w:r>
            <w:proofErr w:type="spellEnd"/>
            <w:r w:rsidRPr="00CD4FA1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CD4FA1">
              <w:rPr>
                <w:rFonts w:ascii="Sylfaen" w:hAnsi="Sylfaen"/>
                <w:lang w:val="ka-GE"/>
              </w:rPr>
              <w:t>problems</w:t>
            </w:r>
            <w:proofErr w:type="spellEnd"/>
            <w:r w:rsidRPr="00CD4FA1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CD4FA1">
              <w:rPr>
                <w:rFonts w:ascii="Sylfaen" w:hAnsi="Sylfaen"/>
                <w:lang w:val="ka-GE"/>
              </w:rPr>
              <w:t>of</w:t>
            </w:r>
            <w:proofErr w:type="spellEnd"/>
            <w:r w:rsidRPr="00CD4FA1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CD4FA1">
              <w:rPr>
                <w:rFonts w:ascii="Sylfaen" w:hAnsi="Sylfaen"/>
                <w:lang w:val="ka-GE"/>
              </w:rPr>
              <w:t>target</w:t>
            </w:r>
            <w:proofErr w:type="spellEnd"/>
            <w:r w:rsidRPr="00CD4FA1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CD4FA1">
              <w:rPr>
                <w:rFonts w:ascii="Sylfaen" w:hAnsi="Sylfaen"/>
                <w:lang w:val="ka-GE"/>
              </w:rPr>
              <w:t>groups</w:t>
            </w:r>
            <w:proofErr w:type="spellEnd"/>
          </w:p>
          <w:p w:rsidR="00242F87" w:rsidRPr="00610BCD" w:rsidRDefault="00242F87" w:rsidP="00242F87">
            <w:pPr>
              <w:widowControl w:val="0"/>
              <w:numPr>
                <w:ilvl w:val="0"/>
                <w:numId w:val="2"/>
              </w:numPr>
              <w:jc w:val="both"/>
              <w:rPr>
                <w:rFonts w:ascii="Sylfaen" w:hAnsi="Sylfaen"/>
                <w:lang w:val="ka-GE"/>
              </w:rPr>
            </w:pPr>
            <w:proofErr w:type="spellStart"/>
            <w:r w:rsidRPr="00F902EC">
              <w:rPr>
                <w:rFonts w:ascii="Sylfaen" w:hAnsi="Sylfaen"/>
                <w:lang w:val="ka-GE"/>
              </w:rPr>
              <w:t>Identification</w:t>
            </w:r>
            <w:proofErr w:type="spellEnd"/>
            <w:r w:rsidRPr="00F902E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902EC">
              <w:rPr>
                <w:rFonts w:ascii="Sylfaen" w:hAnsi="Sylfaen"/>
                <w:lang w:val="ka-GE"/>
              </w:rPr>
              <w:t>of</w:t>
            </w:r>
            <w:proofErr w:type="spellEnd"/>
            <w:r w:rsidRPr="00F902E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902EC">
              <w:rPr>
                <w:rFonts w:ascii="Sylfaen" w:hAnsi="Sylfaen"/>
                <w:lang w:val="ka-GE"/>
              </w:rPr>
              <w:t>environmental</w:t>
            </w:r>
            <w:proofErr w:type="spellEnd"/>
            <w:r w:rsidRPr="00F902E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902EC">
              <w:rPr>
                <w:rFonts w:ascii="Sylfaen" w:hAnsi="Sylfaen"/>
                <w:lang w:val="ka-GE"/>
              </w:rPr>
              <w:t>pollution</w:t>
            </w:r>
            <w:proofErr w:type="spellEnd"/>
            <w:r w:rsidRPr="00F902E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902EC">
              <w:rPr>
                <w:rFonts w:ascii="Sylfaen" w:hAnsi="Sylfaen"/>
                <w:lang w:val="ka-GE"/>
              </w:rPr>
              <w:t>impacts</w:t>
            </w:r>
            <w:proofErr w:type="spellEnd"/>
            <w:r w:rsidRPr="00F902E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902EC">
              <w:rPr>
                <w:rFonts w:ascii="Sylfaen" w:hAnsi="Sylfaen"/>
                <w:lang w:val="ka-GE"/>
              </w:rPr>
              <w:t>on</w:t>
            </w:r>
            <w:proofErr w:type="spellEnd"/>
            <w:r w:rsidRPr="00F902E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902EC">
              <w:rPr>
                <w:rFonts w:ascii="Sylfaen" w:hAnsi="Sylfaen"/>
                <w:lang w:val="ka-GE"/>
              </w:rPr>
              <w:t>health</w:t>
            </w:r>
            <w:proofErr w:type="spellEnd"/>
            <w:r w:rsidRPr="00F902E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902EC">
              <w:rPr>
                <w:rFonts w:ascii="Sylfaen" w:hAnsi="Sylfaen"/>
                <w:lang w:val="ka-GE"/>
              </w:rPr>
              <w:t>as</w:t>
            </w:r>
            <w:proofErr w:type="spellEnd"/>
            <w:r w:rsidRPr="00F902E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902EC">
              <w:rPr>
                <w:rFonts w:ascii="Sylfaen" w:hAnsi="Sylfaen"/>
                <w:lang w:val="ka-GE"/>
              </w:rPr>
              <w:t>well</w:t>
            </w:r>
            <w:proofErr w:type="spellEnd"/>
            <w:r w:rsidRPr="00F902E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902EC">
              <w:rPr>
                <w:rFonts w:ascii="Sylfaen" w:hAnsi="Sylfaen"/>
                <w:lang w:val="ka-GE"/>
              </w:rPr>
              <w:t>as</w:t>
            </w:r>
            <w:proofErr w:type="spellEnd"/>
            <w:r w:rsidRPr="00F902E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902EC">
              <w:rPr>
                <w:rFonts w:ascii="Sylfaen" w:hAnsi="Sylfaen"/>
                <w:lang w:val="ka-GE"/>
              </w:rPr>
              <w:t>analysis</w:t>
            </w:r>
            <w:proofErr w:type="spellEnd"/>
            <w:r w:rsidRPr="00F902E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902EC">
              <w:rPr>
                <w:rFonts w:ascii="Sylfaen" w:hAnsi="Sylfaen"/>
                <w:lang w:val="ka-GE"/>
              </w:rPr>
              <w:t>of</w:t>
            </w:r>
            <w:proofErr w:type="spellEnd"/>
            <w:r w:rsidRPr="00F902E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902EC">
              <w:rPr>
                <w:rFonts w:ascii="Sylfaen" w:hAnsi="Sylfaen"/>
                <w:lang w:val="ka-GE"/>
              </w:rPr>
              <w:t>risks</w:t>
            </w:r>
            <w:proofErr w:type="spellEnd"/>
            <w:r w:rsidRPr="00F902E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902EC">
              <w:rPr>
                <w:rFonts w:ascii="Sylfaen" w:hAnsi="Sylfaen"/>
                <w:lang w:val="ka-GE"/>
              </w:rPr>
              <w:t>in</w:t>
            </w:r>
            <w:proofErr w:type="spellEnd"/>
            <w:r w:rsidRPr="00F902E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902EC">
              <w:rPr>
                <w:rFonts w:ascii="Sylfaen" w:hAnsi="Sylfaen"/>
                <w:lang w:val="ka-GE"/>
              </w:rPr>
              <w:t>terms</w:t>
            </w:r>
            <w:proofErr w:type="spellEnd"/>
            <w:r w:rsidRPr="00F902E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902EC">
              <w:rPr>
                <w:rFonts w:ascii="Sylfaen" w:hAnsi="Sylfaen"/>
                <w:lang w:val="ka-GE"/>
              </w:rPr>
              <w:t>of</w:t>
            </w:r>
            <w:proofErr w:type="spellEnd"/>
            <w:r w:rsidRPr="00F902E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902EC">
              <w:rPr>
                <w:rFonts w:ascii="Sylfaen" w:hAnsi="Sylfaen"/>
                <w:lang w:val="ka-GE"/>
              </w:rPr>
              <w:t>spreading</w:t>
            </w:r>
            <w:proofErr w:type="spellEnd"/>
            <w:r w:rsidRPr="00F902E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902EC">
              <w:rPr>
                <w:rFonts w:ascii="Sylfaen" w:hAnsi="Sylfaen"/>
                <w:lang w:val="ka-GE"/>
              </w:rPr>
              <w:t>diseases</w:t>
            </w:r>
            <w:proofErr w:type="spellEnd"/>
            <w:r w:rsidRPr="00F902EC">
              <w:rPr>
                <w:rFonts w:ascii="Sylfaen" w:hAnsi="Sylfaen"/>
                <w:lang w:val="ka-GE"/>
              </w:rPr>
              <w:t xml:space="preserve">, </w:t>
            </w:r>
            <w:r>
              <w:rPr>
                <w:rFonts w:ascii="Sylfaen" w:hAnsi="Sylfaen"/>
              </w:rPr>
              <w:t xml:space="preserve"> </w:t>
            </w:r>
            <w:proofErr w:type="spellStart"/>
            <w:r w:rsidRPr="00F902EC">
              <w:rPr>
                <w:rFonts w:ascii="Sylfaen" w:hAnsi="Sylfaen"/>
                <w:lang w:val="ka-GE"/>
              </w:rPr>
              <w:t>identification</w:t>
            </w:r>
            <w:proofErr w:type="spellEnd"/>
            <w:r w:rsidRPr="00F902E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902EC">
              <w:rPr>
                <w:rFonts w:ascii="Sylfaen" w:hAnsi="Sylfaen"/>
                <w:lang w:val="ka-GE"/>
              </w:rPr>
              <w:t>of</w:t>
            </w:r>
            <w:proofErr w:type="spellEnd"/>
            <w:r w:rsidRPr="00F902E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902EC">
              <w:rPr>
                <w:rFonts w:ascii="Sylfaen" w:hAnsi="Sylfaen"/>
                <w:lang w:val="ka-GE"/>
              </w:rPr>
              <w:t>problems</w:t>
            </w:r>
            <w:proofErr w:type="spellEnd"/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</w:rPr>
              <w:t xml:space="preserve">and giving recommendations of relevant intervention, </w:t>
            </w:r>
            <w:r w:rsidRPr="00F96D79">
              <w:rPr>
                <w:rFonts w:ascii="Sylfaen" w:hAnsi="Sylfaen"/>
              </w:rPr>
              <w:t xml:space="preserve">As well as mobilization of the population </w:t>
            </w:r>
            <w:r>
              <w:rPr>
                <w:rFonts w:ascii="Sylfaen" w:hAnsi="Sylfaen"/>
              </w:rPr>
              <w:t xml:space="preserve">to </w:t>
            </w:r>
            <w:r w:rsidRPr="00F96D79">
              <w:rPr>
                <w:rFonts w:ascii="Sylfaen" w:hAnsi="Sylfaen"/>
              </w:rPr>
              <w:t>eliminat</w:t>
            </w:r>
            <w:r>
              <w:rPr>
                <w:rFonts w:ascii="Sylfaen" w:hAnsi="Sylfaen"/>
              </w:rPr>
              <w:t>e the</w:t>
            </w:r>
            <w:r w:rsidRPr="00F96D79">
              <w:rPr>
                <w:rFonts w:ascii="Sylfaen" w:hAnsi="Sylfaen"/>
              </w:rPr>
              <w:t xml:space="preserve"> existing problems timely and adequately </w:t>
            </w:r>
          </w:p>
          <w:p w:rsidR="00242F87" w:rsidRDefault="00242F87" w:rsidP="00C91CD2">
            <w:pPr>
              <w:pStyle w:val="ListParagraph"/>
              <w:spacing w:line="240" w:lineRule="auto"/>
              <w:ind w:left="0"/>
              <w:rPr>
                <w:rFonts w:ascii="Sylfaen" w:hAnsi="Sylfaen"/>
                <w:lang w:val="ka-GE"/>
              </w:rPr>
            </w:pPr>
          </w:p>
          <w:p w:rsidR="00242F87" w:rsidRDefault="00242F87" w:rsidP="00242F87">
            <w:pPr>
              <w:widowControl w:val="0"/>
              <w:numPr>
                <w:ilvl w:val="0"/>
                <w:numId w:val="2"/>
              </w:num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Ability of </w:t>
            </w:r>
            <w:proofErr w:type="spellStart"/>
            <w:r>
              <w:rPr>
                <w:rFonts w:ascii="Sylfaen" w:hAnsi="Sylfaen"/>
                <w:lang w:val="ka-GE"/>
              </w:rPr>
              <w:t>d</w:t>
            </w:r>
            <w:r w:rsidRPr="00F96D79">
              <w:rPr>
                <w:rFonts w:ascii="Sylfaen" w:hAnsi="Sylfaen"/>
                <w:lang w:val="ka-GE"/>
              </w:rPr>
              <w:t>ata</w:t>
            </w:r>
            <w:proofErr w:type="spellEnd"/>
            <w:r w:rsidRPr="00F96D79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96D79">
              <w:rPr>
                <w:rFonts w:ascii="Sylfaen" w:hAnsi="Sylfaen"/>
                <w:lang w:val="ka-GE"/>
              </w:rPr>
              <w:t>a</w:t>
            </w:r>
            <w:r>
              <w:rPr>
                <w:rFonts w:ascii="Sylfaen" w:hAnsi="Sylfaen"/>
                <w:lang w:val="ka-GE"/>
              </w:rPr>
              <w:t>nd</w:t>
            </w:r>
            <w:proofErr w:type="spellEnd"/>
            <w:r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/>
                <w:lang w:val="ka-GE"/>
              </w:rPr>
              <w:t>information</w:t>
            </w:r>
            <w:proofErr w:type="spellEnd"/>
            <w:r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/>
                <w:lang w:val="ka-GE"/>
              </w:rPr>
              <w:t>systematization</w:t>
            </w:r>
            <w:proofErr w:type="spellEnd"/>
            <w:r w:rsidRPr="00F96D79">
              <w:rPr>
                <w:rFonts w:ascii="Sylfaen" w:hAnsi="Sylfaen"/>
                <w:lang w:val="ka-GE"/>
              </w:rPr>
              <w:t xml:space="preserve">, </w:t>
            </w:r>
            <w:proofErr w:type="spellStart"/>
            <w:r w:rsidRPr="00F96D79">
              <w:rPr>
                <w:rFonts w:ascii="Sylfaen" w:hAnsi="Sylfaen"/>
                <w:lang w:val="ka-GE"/>
              </w:rPr>
              <w:t>quantitative</w:t>
            </w:r>
            <w:proofErr w:type="spellEnd"/>
            <w:r w:rsidRPr="00F96D79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96D79">
              <w:rPr>
                <w:rFonts w:ascii="Sylfaen" w:hAnsi="Sylfaen"/>
                <w:lang w:val="ka-GE"/>
              </w:rPr>
              <w:t>and</w:t>
            </w:r>
            <w:proofErr w:type="spellEnd"/>
            <w:r w:rsidRPr="00F96D79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96D79">
              <w:rPr>
                <w:rFonts w:ascii="Sylfaen" w:hAnsi="Sylfaen"/>
                <w:lang w:val="ka-GE"/>
              </w:rPr>
              <w:t>qualitative</w:t>
            </w:r>
            <w:proofErr w:type="spellEnd"/>
            <w:r w:rsidRPr="00F96D79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96D79">
              <w:rPr>
                <w:rFonts w:ascii="Sylfaen" w:hAnsi="Sylfaen"/>
                <w:lang w:val="ka-GE"/>
              </w:rPr>
              <w:t>evaluation</w:t>
            </w:r>
            <w:proofErr w:type="spellEnd"/>
            <w:r w:rsidRPr="00F96D79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96D79">
              <w:rPr>
                <w:rFonts w:ascii="Sylfaen" w:hAnsi="Sylfaen"/>
                <w:lang w:val="ka-GE"/>
              </w:rPr>
              <w:t>and</w:t>
            </w:r>
            <w:proofErr w:type="spellEnd"/>
            <w:r w:rsidRPr="00F96D79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96D79">
              <w:rPr>
                <w:rFonts w:ascii="Sylfaen" w:hAnsi="Sylfaen"/>
                <w:lang w:val="ka-GE"/>
              </w:rPr>
              <w:t>critical</w:t>
            </w:r>
            <w:proofErr w:type="spellEnd"/>
            <w:r w:rsidRPr="00F96D79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96D79">
              <w:rPr>
                <w:rFonts w:ascii="Sylfaen" w:hAnsi="Sylfaen"/>
                <w:lang w:val="ka-GE"/>
              </w:rPr>
              <w:t>analysis</w:t>
            </w:r>
            <w:proofErr w:type="spellEnd"/>
          </w:p>
          <w:p w:rsidR="00242F87" w:rsidRPr="003453FB" w:rsidRDefault="00242F87" w:rsidP="00C91CD2">
            <w:pPr>
              <w:pStyle w:val="ListParagraph"/>
              <w:spacing w:line="240" w:lineRule="auto"/>
              <w:rPr>
                <w:rFonts w:ascii="Sylfaen" w:hAnsi="Sylfaen"/>
                <w:lang w:val="ka-GE"/>
              </w:rPr>
            </w:pPr>
            <w:r w:rsidRPr="00F96D79">
              <w:rPr>
                <w:rFonts w:ascii="Sylfaen" w:hAnsi="Sylfaen"/>
                <w:lang w:val="ka-GE"/>
              </w:rPr>
              <w:t xml:space="preserve">II </w:t>
            </w:r>
            <w:proofErr w:type="spellStart"/>
            <w:r w:rsidRPr="00F96D79">
              <w:rPr>
                <w:rFonts w:ascii="Sylfaen" w:hAnsi="Sylfaen"/>
                <w:lang w:val="ka-GE"/>
              </w:rPr>
              <w:t>concentration</w:t>
            </w:r>
            <w:proofErr w:type="spellEnd"/>
            <w:r w:rsidRPr="00F96D79">
              <w:rPr>
                <w:rFonts w:ascii="Sylfaen" w:hAnsi="Sylfaen"/>
                <w:lang w:val="ka-GE"/>
              </w:rPr>
              <w:t xml:space="preserve"> - "</w:t>
            </w:r>
            <w:proofErr w:type="spellStart"/>
            <w:r w:rsidRPr="00F96D79">
              <w:rPr>
                <w:rFonts w:ascii="Sylfaen" w:hAnsi="Sylfaen"/>
                <w:lang w:val="ka-GE"/>
              </w:rPr>
              <w:t>health</w:t>
            </w:r>
            <w:proofErr w:type="spellEnd"/>
            <w:r w:rsidRPr="00F96D79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96D79">
              <w:rPr>
                <w:rFonts w:ascii="Sylfaen" w:hAnsi="Sylfaen"/>
                <w:lang w:val="ka-GE"/>
              </w:rPr>
              <w:t>policy</w:t>
            </w:r>
            <w:proofErr w:type="spellEnd"/>
            <w:r w:rsidRPr="00F96D79">
              <w:rPr>
                <w:rFonts w:ascii="Sylfaen" w:hAnsi="Sylfaen"/>
                <w:lang w:val="ka-GE"/>
              </w:rPr>
              <w:t>"</w:t>
            </w:r>
          </w:p>
          <w:p w:rsidR="00242F87" w:rsidRDefault="00242F87" w:rsidP="00242F87">
            <w:pPr>
              <w:widowControl w:val="0"/>
              <w:numPr>
                <w:ilvl w:val="0"/>
                <w:numId w:val="2"/>
              </w:numPr>
              <w:jc w:val="both"/>
              <w:rPr>
                <w:rFonts w:ascii="Sylfaen" w:hAnsi="Sylfaen"/>
                <w:lang w:val="ka-GE"/>
              </w:rPr>
            </w:pPr>
            <w:proofErr w:type="spellStart"/>
            <w:r w:rsidRPr="00F96D79">
              <w:rPr>
                <w:rFonts w:ascii="Sylfaen" w:hAnsi="Sylfaen"/>
                <w:lang w:val="ka-GE"/>
              </w:rPr>
              <w:lastRenderedPageBreak/>
              <w:t>to</w:t>
            </w:r>
            <w:proofErr w:type="spellEnd"/>
            <w:r w:rsidRPr="00F96D79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96D79">
              <w:rPr>
                <w:rFonts w:ascii="Sylfaen" w:hAnsi="Sylfaen"/>
                <w:lang w:val="ka-GE"/>
              </w:rPr>
              <w:t>involve</w:t>
            </w:r>
            <w:proofErr w:type="spellEnd"/>
            <w:r w:rsidRPr="00F96D79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96D79">
              <w:rPr>
                <w:rFonts w:ascii="Sylfaen" w:hAnsi="Sylfaen"/>
                <w:lang w:val="ka-GE"/>
              </w:rPr>
              <w:t>in</w:t>
            </w:r>
            <w:proofErr w:type="spellEnd"/>
            <w:r w:rsidRPr="00F96D79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96D79">
              <w:rPr>
                <w:rFonts w:ascii="Sylfaen" w:hAnsi="Sylfaen"/>
                <w:lang w:val="ka-GE"/>
              </w:rPr>
              <w:t>the</w:t>
            </w:r>
            <w:proofErr w:type="spellEnd"/>
            <w:r w:rsidRPr="00F96D79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96D79">
              <w:rPr>
                <w:rFonts w:ascii="Sylfaen" w:hAnsi="Sylfaen"/>
                <w:lang w:val="ka-GE"/>
              </w:rPr>
              <w:t>formation</w:t>
            </w:r>
            <w:proofErr w:type="spellEnd"/>
            <w:r w:rsidRPr="00F96D79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96D79">
              <w:rPr>
                <w:rFonts w:ascii="Sylfaen" w:hAnsi="Sylfaen"/>
                <w:lang w:val="ka-GE"/>
              </w:rPr>
              <w:t>of</w:t>
            </w:r>
            <w:proofErr w:type="spellEnd"/>
            <w:r w:rsidRPr="00F96D79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96D79">
              <w:rPr>
                <w:rFonts w:ascii="Sylfaen" w:hAnsi="Sylfaen"/>
                <w:lang w:val="ka-GE"/>
              </w:rPr>
              <w:t>health</w:t>
            </w:r>
            <w:proofErr w:type="spellEnd"/>
            <w:r w:rsidRPr="00F96D79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96D79">
              <w:rPr>
                <w:rFonts w:ascii="Sylfaen" w:hAnsi="Sylfaen"/>
                <w:lang w:val="ka-GE"/>
              </w:rPr>
              <w:t>policy</w:t>
            </w:r>
            <w:proofErr w:type="spellEnd"/>
          </w:p>
          <w:p w:rsidR="00242F87" w:rsidRPr="00F96D79" w:rsidRDefault="00242F87" w:rsidP="00242F87">
            <w:pPr>
              <w:widowControl w:val="0"/>
              <w:numPr>
                <w:ilvl w:val="0"/>
                <w:numId w:val="2"/>
              </w:num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to find new original ways for solving difficult and complex problems; including of independently perform research</w:t>
            </w:r>
            <w:r w:rsidRPr="00021B03">
              <w:rPr>
                <w:rFonts w:ascii="Sylfaen" w:hAnsi="Sylfaen"/>
              </w:rPr>
              <w:t xml:space="preserve"> using the latest methods and approaches.</w:t>
            </w:r>
          </w:p>
          <w:p w:rsidR="00242F87" w:rsidRPr="00610BCD" w:rsidRDefault="00242F87" w:rsidP="00242F87">
            <w:pPr>
              <w:widowControl w:val="0"/>
              <w:numPr>
                <w:ilvl w:val="0"/>
                <w:numId w:val="2"/>
              </w:numPr>
              <w:jc w:val="both"/>
              <w:rPr>
                <w:rFonts w:ascii="Sylfaen" w:hAnsi="Sylfaen"/>
                <w:lang w:val="ka-GE"/>
              </w:rPr>
            </w:pPr>
            <w:proofErr w:type="spellStart"/>
            <w:r w:rsidRPr="00021B03">
              <w:rPr>
                <w:rFonts w:ascii="Sylfaen" w:hAnsi="Sylfaen"/>
                <w:lang w:val="ka-GE"/>
              </w:rPr>
              <w:t>to</w:t>
            </w:r>
            <w:proofErr w:type="spellEnd"/>
            <w:r w:rsidRPr="00021B03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021B03">
              <w:rPr>
                <w:rFonts w:ascii="Sylfaen" w:hAnsi="Sylfaen"/>
                <w:lang w:val="ka-GE"/>
              </w:rPr>
              <w:t>analyze</w:t>
            </w:r>
            <w:proofErr w:type="spellEnd"/>
            <w:r w:rsidRPr="00021B03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021B03">
              <w:rPr>
                <w:rFonts w:ascii="Sylfaen" w:hAnsi="Sylfaen"/>
                <w:lang w:val="ka-GE"/>
              </w:rPr>
              <w:t>the</w:t>
            </w:r>
            <w:proofErr w:type="spellEnd"/>
            <w:r w:rsidRPr="00021B03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021B03">
              <w:rPr>
                <w:rFonts w:ascii="Sylfaen" w:hAnsi="Sylfaen"/>
                <w:lang w:val="ka-GE"/>
              </w:rPr>
              <w:t>health</w:t>
            </w:r>
            <w:proofErr w:type="spellEnd"/>
            <w:r w:rsidRPr="00021B03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021B03">
              <w:rPr>
                <w:rFonts w:ascii="Sylfaen" w:hAnsi="Sylfaen"/>
                <w:lang w:val="ka-GE"/>
              </w:rPr>
              <w:t>policy</w:t>
            </w:r>
            <w:proofErr w:type="spellEnd"/>
            <w:r w:rsidRPr="00021B03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021B03">
              <w:rPr>
                <w:rFonts w:ascii="Sylfaen" w:hAnsi="Sylfaen"/>
                <w:lang w:val="ka-GE"/>
              </w:rPr>
              <w:t>assessment</w:t>
            </w:r>
            <w:proofErr w:type="spellEnd"/>
            <w:r w:rsidRPr="00021B03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021B03">
              <w:rPr>
                <w:rFonts w:ascii="Sylfaen" w:hAnsi="Sylfaen"/>
                <w:lang w:val="ka-GE"/>
              </w:rPr>
              <w:t>and</w:t>
            </w:r>
            <w:proofErr w:type="spellEnd"/>
            <w:r w:rsidRPr="00021B03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021B03">
              <w:rPr>
                <w:rFonts w:ascii="Sylfaen" w:hAnsi="Sylfaen"/>
                <w:lang w:val="ka-GE"/>
              </w:rPr>
              <w:t>integrate</w:t>
            </w:r>
            <w:proofErr w:type="spellEnd"/>
            <w:r w:rsidRPr="00021B03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021B03">
              <w:rPr>
                <w:rFonts w:ascii="Sylfaen" w:hAnsi="Sylfaen"/>
                <w:lang w:val="ka-GE"/>
              </w:rPr>
              <w:t>the</w:t>
            </w:r>
            <w:proofErr w:type="spellEnd"/>
            <w:r w:rsidRPr="00021B03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021B03">
              <w:rPr>
                <w:rFonts w:ascii="Sylfaen" w:hAnsi="Sylfaen"/>
                <w:lang w:val="ka-GE"/>
              </w:rPr>
              <w:t>latest</w:t>
            </w:r>
            <w:proofErr w:type="spellEnd"/>
            <w:r w:rsidRPr="00021B03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021B03">
              <w:rPr>
                <w:rFonts w:ascii="Sylfaen" w:hAnsi="Sylfaen"/>
                <w:lang w:val="ka-GE"/>
              </w:rPr>
              <w:t>achievements</w:t>
            </w:r>
            <w:proofErr w:type="spellEnd"/>
            <w:r w:rsidRPr="00021B03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021B03">
              <w:rPr>
                <w:rFonts w:ascii="Sylfaen" w:hAnsi="Sylfaen"/>
                <w:lang w:val="ka-GE"/>
              </w:rPr>
              <w:t>into</w:t>
            </w:r>
            <w:proofErr w:type="spellEnd"/>
            <w:r w:rsidRPr="00021B03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021B03">
              <w:rPr>
                <w:rFonts w:ascii="Sylfaen" w:hAnsi="Sylfaen"/>
                <w:lang w:val="ka-GE"/>
              </w:rPr>
              <w:t>the</w:t>
            </w:r>
            <w:proofErr w:type="spellEnd"/>
            <w:r w:rsidRPr="00021B03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021B03">
              <w:rPr>
                <w:rFonts w:ascii="Sylfaen" w:hAnsi="Sylfaen"/>
                <w:lang w:val="ka-GE"/>
              </w:rPr>
              <w:t>country's</w:t>
            </w:r>
            <w:proofErr w:type="spellEnd"/>
            <w:r w:rsidRPr="00021B03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021B03">
              <w:rPr>
                <w:rFonts w:ascii="Sylfaen" w:hAnsi="Sylfaen"/>
                <w:lang w:val="ka-GE"/>
              </w:rPr>
              <w:t>politics</w:t>
            </w:r>
            <w:proofErr w:type="spellEnd"/>
          </w:p>
          <w:p w:rsidR="00242F87" w:rsidRPr="00610BCD" w:rsidRDefault="00242F87" w:rsidP="00C91CD2">
            <w:pPr>
              <w:jc w:val="both"/>
              <w:rPr>
                <w:rFonts w:ascii="Sylfaen" w:hAnsi="Sylfaen" w:cs="Sylfaen"/>
                <w:b/>
                <w:bCs/>
                <w:lang w:val="ka-GE"/>
              </w:rPr>
            </w:pPr>
          </w:p>
        </w:tc>
      </w:tr>
      <w:tr w:rsidR="00242F87" w:rsidRPr="00610BCD" w:rsidTr="00242F87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</w:tcPr>
          <w:p w:rsidR="00242F87" w:rsidRPr="00610BCD" w:rsidRDefault="00242F87" w:rsidP="00C91CD2">
            <w:pPr>
              <w:rPr>
                <w:rFonts w:ascii="Sylfaen" w:hAnsi="Sylfaen" w:cs="Sylfaen"/>
                <w:b/>
                <w:bCs/>
                <w:lang w:val="ka-GE"/>
              </w:rPr>
            </w:pPr>
            <w:proofErr w:type="spellStart"/>
            <w:r w:rsidRPr="00021B03">
              <w:rPr>
                <w:rFonts w:ascii="Sylfaen" w:hAnsi="Sylfaen" w:cs="Sylfaen"/>
                <w:b/>
                <w:bCs/>
                <w:lang w:val="ka-GE"/>
              </w:rPr>
              <w:lastRenderedPageBreak/>
              <w:t>Making</w:t>
            </w:r>
            <w:proofErr w:type="spellEnd"/>
            <w:r w:rsidRPr="00021B03">
              <w:rPr>
                <w:rFonts w:ascii="Sylfaen" w:hAnsi="Sylfaen" w:cs="Sylfaen"/>
                <w:b/>
                <w:bCs/>
                <w:lang w:val="ka-GE"/>
              </w:rPr>
              <w:t xml:space="preserve"> </w:t>
            </w:r>
            <w:proofErr w:type="spellStart"/>
            <w:r w:rsidRPr="00021B03">
              <w:rPr>
                <w:rFonts w:ascii="Sylfaen" w:hAnsi="Sylfaen" w:cs="Sylfaen"/>
                <w:b/>
                <w:bCs/>
                <w:lang w:val="ka-GE"/>
              </w:rPr>
              <w:t>judgments</w:t>
            </w:r>
            <w:proofErr w:type="spellEnd"/>
          </w:p>
        </w:tc>
        <w:tc>
          <w:tcPr>
            <w:tcW w:w="682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F87" w:rsidRPr="00610BCD" w:rsidRDefault="00242F87" w:rsidP="00242F87">
            <w:pPr>
              <w:widowControl w:val="0"/>
              <w:numPr>
                <w:ilvl w:val="0"/>
                <w:numId w:val="3"/>
              </w:numPr>
              <w:jc w:val="both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making</w:t>
            </w:r>
            <w:proofErr w:type="spellEnd"/>
            <w:r w:rsidRPr="00F12DD0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12DD0">
              <w:rPr>
                <w:rFonts w:ascii="Sylfaen" w:hAnsi="Sylfaen"/>
                <w:lang w:val="ka-GE"/>
              </w:rPr>
              <w:t>critical</w:t>
            </w:r>
            <w:proofErr w:type="spellEnd"/>
            <w:r w:rsidRPr="00F12DD0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12DD0">
              <w:rPr>
                <w:rFonts w:ascii="Sylfaen" w:hAnsi="Sylfaen"/>
                <w:lang w:val="ka-GE"/>
              </w:rPr>
              <w:t>analysis</w:t>
            </w:r>
            <w:proofErr w:type="spellEnd"/>
            <w:r w:rsidRPr="00F12DD0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12DD0">
              <w:rPr>
                <w:rFonts w:ascii="Sylfaen" w:hAnsi="Sylfaen"/>
                <w:lang w:val="ka-GE"/>
              </w:rPr>
              <w:t>and</w:t>
            </w:r>
            <w:proofErr w:type="spellEnd"/>
            <w:r w:rsidRPr="00F12DD0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12DD0">
              <w:rPr>
                <w:rFonts w:ascii="Sylfaen" w:hAnsi="Sylfaen"/>
                <w:lang w:val="ka-GE"/>
              </w:rPr>
              <w:t>argumentative</w:t>
            </w:r>
            <w:proofErr w:type="spellEnd"/>
            <w:r w:rsidRPr="00F12DD0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12DD0">
              <w:rPr>
                <w:rFonts w:ascii="Sylfaen" w:hAnsi="Sylfaen"/>
                <w:lang w:val="ka-GE"/>
              </w:rPr>
              <w:t>conclusions</w:t>
            </w:r>
            <w:proofErr w:type="spellEnd"/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</w:rPr>
              <w:t>by using</w:t>
            </w:r>
            <w:r w:rsidRPr="00F12DD0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12DD0">
              <w:rPr>
                <w:rFonts w:ascii="Sylfaen" w:hAnsi="Sylfaen"/>
                <w:lang w:val="ka-GE"/>
              </w:rPr>
              <w:t>data</w:t>
            </w:r>
            <w:proofErr w:type="spellEnd"/>
            <w:r w:rsidRPr="00F12DD0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12DD0">
              <w:rPr>
                <w:rFonts w:ascii="Sylfaen" w:hAnsi="Sylfaen"/>
                <w:lang w:val="ka-GE"/>
              </w:rPr>
              <w:t>obtained</w:t>
            </w:r>
            <w:proofErr w:type="spellEnd"/>
            <w:r w:rsidRPr="00F12DD0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12DD0">
              <w:rPr>
                <w:rFonts w:ascii="Sylfaen" w:hAnsi="Sylfaen"/>
                <w:lang w:val="ka-GE"/>
              </w:rPr>
              <w:t>from</w:t>
            </w:r>
            <w:proofErr w:type="spellEnd"/>
            <w:r w:rsidRPr="00F12DD0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12DD0">
              <w:rPr>
                <w:rFonts w:ascii="Sylfaen" w:hAnsi="Sylfaen"/>
                <w:lang w:val="ka-GE"/>
              </w:rPr>
              <w:t>literary</w:t>
            </w:r>
            <w:proofErr w:type="spellEnd"/>
            <w:r w:rsidRPr="00F12DD0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12DD0">
              <w:rPr>
                <w:rFonts w:ascii="Sylfaen" w:hAnsi="Sylfaen"/>
                <w:lang w:val="ka-GE"/>
              </w:rPr>
              <w:t>sources</w:t>
            </w:r>
            <w:proofErr w:type="spellEnd"/>
            <w:r w:rsidRPr="00F12DD0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12DD0">
              <w:rPr>
                <w:rFonts w:ascii="Sylfaen" w:hAnsi="Sylfaen"/>
                <w:lang w:val="ka-GE"/>
              </w:rPr>
              <w:t>and</w:t>
            </w:r>
            <w:proofErr w:type="spellEnd"/>
            <w:r w:rsidRPr="00F12DD0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</w:rPr>
              <w:t>his/her</w:t>
            </w:r>
            <w:r w:rsidRPr="00F12DD0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12DD0">
              <w:rPr>
                <w:rFonts w:ascii="Sylfaen" w:hAnsi="Sylfaen"/>
                <w:lang w:val="ka-GE"/>
              </w:rPr>
              <w:t>own</w:t>
            </w:r>
            <w:proofErr w:type="spellEnd"/>
            <w:r w:rsidRPr="00F12DD0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12DD0">
              <w:rPr>
                <w:rFonts w:ascii="Sylfaen" w:hAnsi="Sylfaen"/>
                <w:lang w:val="ka-GE"/>
              </w:rPr>
              <w:t>research</w:t>
            </w:r>
            <w:proofErr w:type="spellEnd"/>
          </w:p>
          <w:p w:rsidR="00242F87" w:rsidRPr="00610BCD" w:rsidRDefault="00242F87" w:rsidP="00242F87">
            <w:pPr>
              <w:widowControl w:val="0"/>
              <w:numPr>
                <w:ilvl w:val="0"/>
                <w:numId w:val="3"/>
              </w:num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making solution </w:t>
            </w:r>
            <w:proofErr w:type="spellStart"/>
            <w:r w:rsidRPr="004E6E2C">
              <w:rPr>
                <w:rFonts w:ascii="Sylfaen" w:hAnsi="Sylfaen"/>
                <w:lang w:val="ka-GE"/>
              </w:rPr>
              <w:t>based</w:t>
            </w:r>
            <w:proofErr w:type="spellEnd"/>
            <w:r w:rsidRPr="004E6E2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E6E2C">
              <w:rPr>
                <w:rFonts w:ascii="Sylfaen" w:hAnsi="Sylfaen"/>
                <w:lang w:val="ka-GE"/>
              </w:rPr>
              <w:t>on</w:t>
            </w:r>
            <w:proofErr w:type="spellEnd"/>
            <w:r w:rsidRPr="004E6E2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E6E2C">
              <w:rPr>
                <w:rFonts w:ascii="Sylfaen" w:hAnsi="Sylfaen"/>
                <w:lang w:val="ka-GE"/>
              </w:rPr>
              <w:t>data</w:t>
            </w:r>
            <w:proofErr w:type="spellEnd"/>
            <w:r w:rsidRPr="004E6E2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E6E2C">
              <w:rPr>
                <w:rFonts w:ascii="Sylfaen" w:hAnsi="Sylfaen"/>
                <w:lang w:val="ka-GE"/>
              </w:rPr>
              <w:t>and</w:t>
            </w:r>
            <w:proofErr w:type="spellEnd"/>
            <w:r w:rsidRPr="004E6E2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E6E2C">
              <w:rPr>
                <w:rFonts w:ascii="Sylfaen" w:hAnsi="Sylfaen"/>
                <w:lang w:val="ka-GE"/>
              </w:rPr>
              <w:t>information</w:t>
            </w:r>
            <w:proofErr w:type="spellEnd"/>
            <w:r w:rsidRPr="004E6E2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E6E2C">
              <w:rPr>
                <w:rFonts w:ascii="Sylfaen" w:hAnsi="Sylfaen"/>
                <w:lang w:val="ka-GE"/>
              </w:rPr>
              <w:t>systematization</w:t>
            </w:r>
            <w:proofErr w:type="spellEnd"/>
            <w:r w:rsidRPr="004E6E2C">
              <w:rPr>
                <w:rFonts w:ascii="Sylfaen" w:hAnsi="Sylfaen"/>
                <w:lang w:val="ka-GE"/>
              </w:rPr>
              <w:t xml:space="preserve">, </w:t>
            </w:r>
            <w:proofErr w:type="spellStart"/>
            <w:r w:rsidRPr="004E6E2C">
              <w:rPr>
                <w:rFonts w:ascii="Sylfaen" w:hAnsi="Sylfaen"/>
                <w:lang w:val="ka-GE"/>
              </w:rPr>
              <w:t>critical</w:t>
            </w:r>
            <w:proofErr w:type="spellEnd"/>
            <w:r w:rsidRPr="004E6E2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E6E2C">
              <w:rPr>
                <w:rFonts w:ascii="Sylfaen" w:hAnsi="Sylfaen"/>
                <w:lang w:val="ka-GE"/>
              </w:rPr>
              <w:t>analysis</w:t>
            </w:r>
            <w:proofErr w:type="spellEnd"/>
            <w:r w:rsidRPr="004E6E2C">
              <w:rPr>
                <w:rFonts w:ascii="Sylfaen" w:hAnsi="Sylfaen"/>
                <w:lang w:val="ka-GE"/>
              </w:rPr>
              <w:t xml:space="preserve">, </w:t>
            </w:r>
            <w:proofErr w:type="spellStart"/>
            <w:r w:rsidRPr="004E6E2C">
              <w:rPr>
                <w:rFonts w:ascii="Sylfaen" w:hAnsi="Sylfaen"/>
                <w:lang w:val="ka-GE"/>
              </w:rPr>
              <w:t>quantitative</w:t>
            </w:r>
            <w:proofErr w:type="spellEnd"/>
            <w:r w:rsidRPr="004E6E2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E6E2C">
              <w:rPr>
                <w:rFonts w:ascii="Sylfaen" w:hAnsi="Sylfaen"/>
                <w:lang w:val="ka-GE"/>
              </w:rPr>
              <w:t>and</w:t>
            </w:r>
            <w:proofErr w:type="spellEnd"/>
            <w:r w:rsidRPr="004E6E2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E6E2C">
              <w:rPr>
                <w:rFonts w:ascii="Sylfaen" w:hAnsi="Sylfaen"/>
                <w:lang w:val="ka-GE"/>
              </w:rPr>
              <w:t>qualitative</w:t>
            </w:r>
            <w:proofErr w:type="spellEnd"/>
            <w:r w:rsidRPr="004E6E2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E6E2C">
              <w:rPr>
                <w:rFonts w:ascii="Sylfaen" w:hAnsi="Sylfaen"/>
                <w:lang w:val="ka-GE"/>
              </w:rPr>
              <w:t>assessment</w:t>
            </w:r>
            <w:proofErr w:type="spellEnd"/>
          </w:p>
          <w:p w:rsidR="00242F87" w:rsidRPr="00610BCD" w:rsidRDefault="00242F87" w:rsidP="00242F87">
            <w:pPr>
              <w:widowControl w:val="0"/>
              <w:numPr>
                <w:ilvl w:val="0"/>
                <w:numId w:val="3"/>
              </w:numPr>
              <w:jc w:val="both"/>
              <w:rPr>
                <w:rFonts w:ascii="Sylfaen" w:hAnsi="Sylfaen"/>
                <w:lang w:val="ka-GE"/>
              </w:rPr>
            </w:pPr>
            <w:proofErr w:type="spellStart"/>
            <w:r w:rsidRPr="004E6E2C">
              <w:rPr>
                <w:rFonts w:ascii="Sylfaen" w:hAnsi="Sylfaen"/>
                <w:lang w:val="ka-GE"/>
              </w:rPr>
              <w:t>Ability</w:t>
            </w:r>
            <w:proofErr w:type="spellEnd"/>
            <w:r w:rsidRPr="004E6E2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E6E2C">
              <w:rPr>
                <w:rFonts w:ascii="Sylfaen" w:hAnsi="Sylfaen"/>
                <w:lang w:val="ka-GE"/>
              </w:rPr>
              <w:t>to</w:t>
            </w:r>
            <w:proofErr w:type="spellEnd"/>
            <w:r w:rsidRPr="004E6E2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E6E2C">
              <w:rPr>
                <w:rFonts w:ascii="Sylfaen" w:hAnsi="Sylfaen"/>
                <w:lang w:val="ka-GE"/>
              </w:rPr>
              <w:t>ge</w:t>
            </w:r>
            <w:proofErr w:type="spellEnd"/>
            <w:r>
              <w:rPr>
                <w:rFonts w:ascii="Sylfaen" w:hAnsi="Sylfaen"/>
              </w:rPr>
              <w:t>t</w:t>
            </w:r>
            <w:r w:rsidRPr="004E6E2C">
              <w:rPr>
                <w:rFonts w:ascii="Sylfaen" w:hAnsi="Sylfaen"/>
                <w:lang w:val="ka-GE"/>
              </w:rPr>
              <w:t>t</w:t>
            </w:r>
            <w:proofErr w:type="spellStart"/>
            <w:r>
              <w:rPr>
                <w:rFonts w:ascii="Sylfaen" w:hAnsi="Sylfaen"/>
              </w:rPr>
              <w:t>ing</w:t>
            </w:r>
            <w:proofErr w:type="spellEnd"/>
            <w:r w:rsidRPr="004E6E2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E6E2C">
              <w:rPr>
                <w:rFonts w:ascii="Sylfaen" w:hAnsi="Sylfaen"/>
                <w:lang w:val="ka-GE"/>
              </w:rPr>
              <w:t>information</w:t>
            </w:r>
            <w:proofErr w:type="spellEnd"/>
            <w:r w:rsidRPr="004E6E2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E6E2C">
              <w:rPr>
                <w:rFonts w:ascii="Sylfaen" w:hAnsi="Sylfaen"/>
                <w:lang w:val="ka-GE"/>
              </w:rPr>
              <w:t>on</w:t>
            </w:r>
            <w:proofErr w:type="spellEnd"/>
            <w:r w:rsidRPr="004E6E2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E6E2C">
              <w:rPr>
                <w:rFonts w:ascii="Sylfaen" w:hAnsi="Sylfaen"/>
                <w:lang w:val="ka-GE"/>
              </w:rPr>
              <w:t>synthesis</w:t>
            </w:r>
            <w:proofErr w:type="spellEnd"/>
            <w:r w:rsidRPr="004E6E2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E6E2C">
              <w:rPr>
                <w:rFonts w:ascii="Sylfaen" w:hAnsi="Sylfaen"/>
                <w:lang w:val="ka-GE"/>
              </w:rPr>
              <w:t>and</w:t>
            </w:r>
            <w:proofErr w:type="spellEnd"/>
            <w:r w:rsidRPr="004E6E2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E6E2C">
              <w:rPr>
                <w:rFonts w:ascii="Sylfaen" w:hAnsi="Sylfaen"/>
                <w:lang w:val="ka-GE"/>
              </w:rPr>
              <w:t>innovative</w:t>
            </w:r>
            <w:proofErr w:type="spellEnd"/>
            <w:r w:rsidRPr="004E6E2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E6E2C">
              <w:rPr>
                <w:rFonts w:ascii="Sylfaen" w:hAnsi="Sylfaen"/>
                <w:lang w:val="ka-GE"/>
              </w:rPr>
              <w:t>solutions</w:t>
            </w:r>
            <w:proofErr w:type="spellEnd"/>
            <w:r w:rsidRPr="004E6E2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E6E2C">
              <w:rPr>
                <w:rFonts w:ascii="Sylfaen" w:hAnsi="Sylfaen"/>
                <w:lang w:val="ka-GE"/>
              </w:rPr>
              <w:t>based</w:t>
            </w:r>
            <w:proofErr w:type="spellEnd"/>
            <w:r w:rsidRPr="004E6E2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E6E2C">
              <w:rPr>
                <w:rFonts w:ascii="Sylfaen" w:hAnsi="Sylfaen"/>
                <w:lang w:val="ka-GE"/>
              </w:rPr>
              <w:t>on</w:t>
            </w:r>
            <w:proofErr w:type="spellEnd"/>
            <w:r w:rsidRPr="004E6E2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E6E2C">
              <w:rPr>
                <w:rFonts w:ascii="Sylfaen" w:hAnsi="Sylfaen"/>
                <w:lang w:val="ka-GE"/>
              </w:rPr>
              <w:t>the</w:t>
            </w:r>
            <w:proofErr w:type="spellEnd"/>
            <w:r w:rsidRPr="004E6E2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E6E2C">
              <w:rPr>
                <w:rFonts w:ascii="Sylfaen" w:hAnsi="Sylfaen"/>
                <w:lang w:val="ka-GE"/>
              </w:rPr>
              <w:t>latest</w:t>
            </w:r>
            <w:proofErr w:type="spellEnd"/>
            <w:r w:rsidRPr="004E6E2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E6E2C">
              <w:rPr>
                <w:rFonts w:ascii="Sylfaen" w:hAnsi="Sylfaen"/>
                <w:lang w:val="ka-GE"/>
              </w:rPr>
              <w:t>data</w:t>
            </w:r>
            <w:proofErr w:type="spellEnd"/>
            <w:r w:rsidRPr="004E6E2C">
              <w:rPr>
                <w:rFonts w:ascii="Sylfaen" w:hAnsi="Sylfaen"/>
                <w:lang w:val="ka-GE"/>
              </w:rPr>
              <w:t xml:space="preserve">, </w:t>
            </w:r>
            <w:proofErr w:type="spellStart"/>
            <w:r w:rsidRPr="004E6E2C">
              <w:rPr>
                <w:rFonts w:ascii="Sylfaen" w:hAnsi="Sylfaen"/>
                <w:lang w:val="ka-GE"/>
              </w:rPr>
              <w:t>critical</w:t>
            </w:r>
            <w:proofErr w:type="spellEnd"/>
            <w:r w:rsidRPr="004E6E2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E6E2C">
              <w:rPr>
                <w:rFonts w:ascii="Sylfaen" w:hAnsi="Sylfaen"/>
                <w:lang w:val="ka-GE"/>
              </w:rPr>
              <w:t>analysis</w:t>
            </w:r>
            <w:proofErr w:type="spellEnd"/>
            <w:r w:rsidRPr="004E6E2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E6E2C">
              <w:rPr>
                <w:rFonts w:ascii="Sylfaen" w:hAnsi="Sylfaen"/>
                <w:lang w:val="ka-GE"/>
              </w:rPr>
              <w:t>of</w:t>
            </w:r>
            <w:proofErr w:type="spellEnd"/>
            <w:r w:rsidRPr="004E6E2C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</w:rPr>
              <w:t>difficult</w:t>
            </w:r>
            <w:r w:rsidRPr="004E6E2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E6E2C">
              <w:rPr>
                <w:rFonts w:ascii="Sylfaen" w:hAnsi="Sylfaen"/>
                <w:lang w:val="ka-GE"/>
              </w:rPr>
              <w:t>and</w:t>
            </w:r>
            <w:proofErr w:type="spellEnd"/>
            <w:r w:rsidRPr="004E6E2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E6E2C">
              <w:rPr>
                <w:rFonts w:ascii="Sylfaen" w:hAnsi="Sylfaen"/>
                <w:lang w:val="ka-GE"/>
              </w:rPr>
              <w:t>incomplete</w:t>
            </w:r>
            <w:proofErr w:type="spellEnd"/>
            <w:r w:rsidRPr="004E6E2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E6E2C">
              <w:rPr>
                <w:rFonts w:ascii="Sylfaen" w:hAnsi="Sylfaen"/>
                <w:lang w:val="ka-GE"/>
              </w:rPr>
              <w:t>information</w:t>
            </w:r>
            <w:proofErr w:type="spellEnd"/>
            <w:r>
              <w:rPr>
                <w:rFonts w:ascii="Sylfaen" w:hAnsi="Sylfaen"/>
                <w:lang w:val="ka-GE"/>
              </w:rPr>
              <w:t>.</w:t>
            </w:r>
          </w:p>
          <w:p w:rsidR="00242F87" w:rsidRPr="00610BCD" w:rsidRDefault="00242F87" w:rsidP="00242F87">
            <w:pPr>
              <w:widowControl w:val="0"/>
              <w:numPr>
                <w:ilvl w:val="0"/>
                <w:numId w:val="3"/>
              </w:num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Implementing evidence based documents</w:t>
            </w:r>
            <w:r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/>
                <w:lang w:val="ka-GE"/>
              </w:rPr>
              <w:t>and</w:t>
            </w:r>
            <w:proofErr w:type="spellEnd"/>
            <w:r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/>
                <w:lang w:val="ka-GE"/>
              </w:rPr>
              <w:t>making</w:t>
            </w:r>
            <w:proofErr w:type="spellEnd"/>
            <w:r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/>
                <w:lang w:val="ka-GE"/>
              </w:rPr>
              <w:t>conclusions</w:t>
            </w:r>
            <w:proofErr w:type="spellEnd"/>
            <w:r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E6E2C">
              <w:rPr>
                <w:rFonts w:ascii="Sylfaen" w:hAnsi="Sylfaen"/>
                <w:lang w:val="ka-GE"/>
              </w:rPr>
              <w:t>on</w:t>
            </w:r>
            <w:proofErr w:type="spellEnd"/>
            <w:r w:rsidRPr="004E6E2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E6E2C">
              <w:rPr>
                <w:rFonts w:ascii="Sylfaen" w:hAnsi="Sylfaen"/>
                <w:lang w:val="ka-GE"/>
              </w:rPr>
              <w:t>ethical-legal</w:t>
            </w:r>
            <w:proofErr w:type="spellEnd"/>
            <w:r w:rsidRPr="004E6E2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E6E2C">
              <w:rPr>
                <w:rFonts w:ascii="Sylfaen" w:hAnsi="Sylfaen"/>
                <w:lang w:val="ka-GE"/>
              </w:rPr>
              <w:t>issues</w:t>
            </w:r>
            <w:proofErr w:type="spellEnd"/>
            <w:r w:rsidRPr="004E6E2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E6E2C">
              <w:rPr>
                <w:rFonts w:ascii="Sylfaen" w:hAnsi="Sylfaen"/>
                <w:lang w:val="ka-GE"/>
              </w:rPr>
              <w:t>of</w:t>
            </w:r>
            <w:proofErr w:type="spellEnd"/>
            <w:r w:rsidRPr="004E6E2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E6E2C">
              <w:rPr>
                <w:rFonts w:ascii="Sylfaen" w:hAnsi="Sylfaen"/>
                <w:lang w:val="ka-GE"/>
              </w:rPr>
              <w:t>health</w:t>
            </w:r>
            <w:proofErr w:type="spellEnd"/>
            <w:r w:rsidRPr="004E6E2C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E6E2C">
              <w:rPr>
                <w:rFonts w:ascii="Sylfaen" w:hAnsi="Sylfaen"/>
                <w:lang w:val="ka-GE"/>
              </w:rPr>
              <w:t>care</w:t>
            </w:r>
            <w:proofErr w:type="spellEnd"/>
          </w:p>
          <w:p w:rsidR="00242F87" w:rsidRPr="00610BCD" w:rsidRDefault="00242F87" w:rsidP="00C91CD2">
            <w:pPr>
              <w:jc w:val="both"/>
              <w:rPr>
                <w:rFonts w:ascii="Sylfaen" w:hAnsi="Sylfaen"/>
              </w:rPr>
            </w:pPr>
          </w:p>
        </w:tc>
      </w:tr>
      <w:tr w:rsidR="00242F87" w:rsidRPr="00610BCD" w:rsidTr="00242F87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</w:tcPr>
          <w:p w:rsidR="00242F87" w:rsidRPr="00610BCD" w:rsidRDefault="00242F87" w:rsidP="00C91CD2">
            <w:pPr>
              <w:rPr>
                <w:rFonts w:ascii="Sylfaen" w:hAnsi="Sylfaen" w:cs="Sylfaen"/>
                <w:b/>
                <w:bCs/>
                <w:lang w:val="ka-GE"/>
              </w:rPr>
            </w:pPr>
            <w:proofErr w:type="spellStart"/>
            <w:r w:rsidRPr="00415B9A">
              <w:rPr>
                <w:rFonts w:ascii="Sylfaen" w:hAnsi="Sylfaen" w:cs="Sylfaen"/>
                <w:b/>
                <w:bCs/>
                <w:lang w:val="ka-GE"/>
              </w:rPr>
              <w:t>communication</w:t>
            </w:r>
            <w:proofErr w:type="spellEnd"/>
            <w:r w:rsidRPr="00415B9A">
              <w:rPr>
                <w:rFonts w:ascii="Sylfaen" w:hAnsi="Sylfaen" w:cs="Sylfaen"/>
                <w:b/>
                <w:bCs/>
                <w:lang w:val="ka-GE"/>
              </w:rPr>
              <w:t xml:space="preserve"> </w:t>
            </w:r>
            <w:proofErr w:type="spellStart"/>
            <w:r w:rsidRPr="00415B9A">
              <w:rPr>
                <w:rFonts w:ascii="Sylfaen" w:hAnsi="Sylfaen" w:cs="Sylfaen"/>
                <w:b/>
                <w:bCs/>
                <w:lang w:val="ka-GE"/>
              </w:rPr>
              <w:t>skill</w:t>
            </w:r>
            <w:proofErr w:type="spellEnd"/>
          </w:p>
        </w:tc>
        <w:tc>
          <w:tcPr>
            <w:tcW w:w="682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F87" w:rsidRPr="00960403" w:rsidRDefault="00242F87" w:rsidP="00242F87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Sylfaen" w:hAnsi="Sylfaen" w:cs="Sylfaen"/>
                <w:bCs/>
                <w:szCs w:val="22"/>
                <w:lang w:val="ka-GE"/>
              </w:rPr>
            </w:pPr>
            <w:r>
              <w:rPr>
                <w:rFonts w:ascii="Sylfaen" w:hAnsi="Sylfaen" w:cs="Sylfaen"/>
                <w:bCs/>
                <w:szCs w:val="22"/>
              </w:rPr>
              <w:t>Graduate can use</w:t>
            </w:r>
            <w:r w:rsidRPr="00415B9A">
              <w:rPr>
                <w:rFonts w:ascii="Sylfaen" w:hAnsi="Sylfaen" w:cs="Sylfaen"/>
                <w:bCs/>
                <w:szCs w:val="22"/>
                <w:lang w:val="ka-GE"/>
              </w:rPr>
              <w:t xml:space="preserve"> </w:t>
            </w:r>
            <w:proofErr w:type="spellStart"/>
            <w:r w:rsidRPr="00415B9A">
              <w:rPr>
                <w:rFonts w:ascii="Sylfaen" w:hAnsi="Sylfaen" w:cs="Sylfaen"/>
                <w:bCs/>
                <w:szCs w:val="22"/>
                <w:lang w:val="ka-GE"/>
              </w:rPr>
              <w:t>modern</w:t>
            </w:r>
            <w:proofErr w:type="spellEnd"/>
            <w:r w:rsidRPr="00415B9A">
              <w:rPr>
                <w:rFonts w:ascii="Sylfaen" w:hAnsi="Sylfaen" w:cs="Sylfaen"/>
                <w:bCs/>
                <w:szCs w:val="22"/>
                <w:lang w:val="ka-GE"/>
              </w:rPr>
              <w:t xml:space="preserve"> </w:t>
            </w:r>
            <w:proofErr w:type="spellStart"/>
            <w:r w:rsidRPr="00415B9A">
              <w:rPr>
                <w:rFonts w:ascii="Sylfaen" w:hAnsi="Sylfaen" w:cs="Sylfaen"/>
                <w:bCs/>
                <w:szCs w:val="22"/>
                <w:lang w:val="ka-GE"/>
              </w:rPr>
              <w:t>information</w:t>
            </w:r>
            <w:proofErr w:type="spellEnd"/>
            <w:r w:rsidRPr="00415B9A">
              <w:rPr>
                <w:rFonts w:ascii="Sylfaen" w:hAnsi="Sylfaen" w:cs="Sylfaen"/>
                <w:bCs/>
                <w:szCs w:val="22"/>
                <w:lang w:val="ka-GE"/>
              </w:rPr>
              <w:t xml:space="preserve"> </w:t>
            </w:r>
            <w:proofErr w:type="spellStart"/>
            <w:r w:rsidRPr="00415B9A">
              <w:rPr>
                <w:rFonts w:ascii="Sylfaen" w:hAnsi="Sylfaen" w:cs="Sylfaen"/>
                <w:bCs/>
                <w:szCs w:val="22"/>
                <w:lang w:val="ka-GE"/>
              </w:rPr>
              <w:t>and</w:t>
            </w:r>
            <w:proofErr w:type="spellEnd"/>
            <w:r w:rsidRPr="00415B9A">
              <w:rPr>
                <w:rFonts w:ascii="Sylfaen" w:hAnsi="Sylfaen" w:cs="Sylfaen"/>
                <w:bCs/>
                <w:szCs w:val="22"/>
                <w:lang w:val="ka-GE"/>
              </w:rPr>
              <w:t xml:space="preserve"> </w:t>
            </w:r>
            <w:proofErr w:type="spellStart"/>
            <w:r w:rsidRPr="00415B9A">
              <w:rPr>
                <w:rFonts w:ascii="Sylfaen" w:hAnsi="Sylfaen" w:cs="Sylfaen"/>
                <w:bCs/>
                <w:szCs w:val="22"/>
                <w:lang w:val="ka-GE"/>
              </w:rPr>
              <w:t>communication</w:t>
            </w:r>
            <w:proofErr w:type="spellEnd"/>
            <w:r w:rsidRPr="00415B9A">
              <w:rPr>
                <w:rFonts w:ascii="Sylfaen" w:hAnsi="Sylfaen" w:cs="Sylfaen"/>
                <w:bCs/>
                <w:szCs w:val="22"/>
                <w:lang w:val="ka-GE"/>
              </w:rPr>
              <w:t xml:space="preserve"> </w:t>
            </w:r>
            <w:proofErr w:type="spellStart"/>
            <w:r w:rsidRPr="00415B9A">
              <w:rPr>
                <w:rFonts w:ascii="Sylfaen" w:hAnsi="Sylfaen" w:cs="Sylfaen"/>
                <w:bCs/>
                <w:szCs w:val="22"/>
                <w:lang w:val="ka-GE"/>
              </w:rPr>
              <w:t>facilities</w:t>
            </w:r>
            <w:proofErr w:type="spellEnd"/>
            <w:r>
              <w:rPr>
                <w:rFonts w:ascii="Sylfaen" w:hAnsi="Sylfaen" w:cs="Sylfaen"/>
                <w:bCs/>
                <w:szCs w:val="22"/>
              </w:rPr>
              <w:t xml:space="preserve">, </w:t>
            </w:r>
            <w:r w:rsidRPr="00415B9A">
              <w:rPr>
                <w:rFonts w:ascii="Sylfaen" w:hAnsi="Sylfaen" w:cs="Sylfaen"/>
                <w:bCs/>
                <w:szCs w:val="22"/>
              </w:rPr>
              <w:t>the art of communicating with human beings</w:t>
            </w:r>
            <w:r>
              <w:rPr>
                <w:rFonts w:ascii="Sylfaen" w:hAnsi="Sylfaen" w:cs="Sylfaen"/>
                <w:bCs/>
                <w:szCs w:val="22"/>
              </w:rPr>
              <w:t xml:space="preserve">, </w:t>
            </w:r>
            <w:r w:rsidRPr="00415B9A">
              <w:rPr>
                <w:rFonts w:ascii="Sylfaen" w:hAnsi="Sylfaen" w:cs="Sylfaen"/>
                <w:bCs/>
                <w:szCs w:val="22"/>
              </w:rPr>
              <w:t xml:space="preserve">convincingly demonstrates </w:t>
            </w:r>
            <w:r>
              <w:rPr>
                <w:rFonts w:ascii="Sylfaen" w:hAnsi="Sylfaen" w:cs="Sylfaen"/>
                <w:bCs/>
                <w:szCs w:val="22"/>
              </w:rPr>
              <w:t>his/her</w:t>
            </w:r>
            <w:r w:rsidRPr="00415B9A">
              <w:rPr>
                <w:rFonts w:ascii="Sylfaen" w:hAnsi="Sylfaen" w:cs="Sylfaen"/>
                <w:bCs/>
                <w:szCs w:val="22"/>
              </w:rPr>
              <w:t xml:space="preserve"> own argumentative </w:t>
            </w:r>
            <w:r>
              <w:rPr>
                <w:rFonts w:ascii="Sylfaen" w:hAnsi="Sylfaen" w:cs="Sylfaen"/>
                <w:bCs/>
                <w:szCs w:val="22"/>
              </w:rPr>
              <w:t>position</w:t>
            </w:r>
            <w:r w:rsidRPr="00415B9A">
              <w:rPr>
                <w:rFonts w:ascii="Sylfaen" w:hAnsi="Sylfaen" w:cs="Sylfaen"/>
                <w:bCs/>
                <w:szCs w:val="22"/>
              </w:rPr>
              <w:t>.</w:t>
            </w:r>
          </w:p>
        </w:tc>
      </w:tr>
      <w:tr w:rsidR="00242F87" w:rsidRPr="00610BCD" w:rsidTr="00242F87">
        <w:tc>
          <w:tcPr>
            <w:tcW w:w="280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</w:tcPr>
          <w:p w:rsidR="00242F87" w:rsidRPr="00610BCD" w:rsidRDefault="00242F87" w:rsidP="00C91CD2">
            <w:pPr>
              <w:rPr>
                <w:rFonts w:ascii="Sylfaen" w:hAnsi="Sylfaen" w:cs="Sylfaen"/>
                <w:b/>
                <w:bCs/>
                <w:lang w:val="ka-GE"/>
              </w:rPr>
            </w:pPr>
            <w:proofErr w:type="spellStart"/>
            <w:r w:rsidRPr="00415B9A">
              <w:rPr>
                <w:rFonts w:ascii="Sylfaen" w:hAnsi="Sylfaen" w:cs="Sylfaen"/>
                <w:b/>
                <w:bCs/>
                <w:lang w:val="ka-GE"/>
              </w:rPr>
              <w:t>Learning</w:t>
            </w:r>
            <w:proofErr w:type="spellEnd"/>
            <w:r w:rsidRPr="00415B9A">
              <w:rPr>
                <w:rFonts w:ascii="Sylfaen" w:hAnsi="Sylfaen" w:cs="Sylfaen"/>
                <w:b/>
                <w:bCs/>
                <w:lang w:val="ka-GE"/>
              </w:rPr>
              <w:t xml:space="preserve"> </w:t>
            </w:r>
            <w:proofErr w:type="spellStart"/>
            <w:r w:rsidRPr="00415B9A">
              <w:rPr>
                <w:rFonts w:ascii="Sylfaen" w:hAnsi="Sylfaen" w:cs="Sylfaen"/>
                <w:b/>
                <w:bCs/>
                <w:lang w:val="ka-GE"/>
              </w:rPr>
              <w:t>skills</w:t>
            </w:r>
            <w:proofErr w:type="spellEnd"/>
          </w:p>
        </w:tc>
        <w:tc>
          <w:tcPr>
            <w:tcW w:w="6825" w:type="dxa"/>
            <w:gridSpan w:val="3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42F87" w:rsidRDefault="00242F87" w:rsidP="00C91CD2">
            <w:pPr>
              <w:widowControl w:val="0"/>
              <w:spacing w:line="360" w:lineRule="auto"/>
              <w:jc w:val="both"/>
              <w:rPr>
                <w:rFonts w:ascii="Sylfaen" w:hAnsi="Sylfaen"/>
                <w:lang w:val="ka-GE"/>
              </w:rPr>
            </w:pPr>
            <w:proofErr w:type="spellStart"/>
            <w:r w:rsidRPr="00415B9A">
              <w:rPr>
                <w:rFonts w:ascii="Sylfaen" w:hAnsi="Sylfaen"/>
                <w:lang w:val="ka-GE"/>
              </w:rPr>
              <w:t>The</w:t>
            </w:r>
            <w:proofErr w:type="spellEnd"/>
            <w:r w:rsidRPr="00415B9A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15B9A">
              <w:rPr>
                <w:rFonts w:ascii="Sylfaen" w:hAnsi="Sylfaen"/>
                <w:lang w:val="ka-GE"/>
              </w:rPr>
              <w:t>graduate</w:t>
            </w:r>
            <w:proofErr w:type="spellEnd"/>
            <w:r w:rsidRPr="00415B9A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15B9A">
              <w:rPr>
                <w:rFonts w:ascii="Sylfaen" w:hAnsi="Sylfaen"/>
                <w:lang w:val="ka-GE"/>
              </w:rPr>
              <w:t>will</w:t>
            </w:r>
            <w:proofErr w:type="spellEnd"/>
            <w:r w:rsidRPr="00415B9A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15B9A">
              <w:rPr>
                <w:rFonts w:ascii="Sylfaen" w:hAnsi="Sylfaen"/>
                <w:lang w:val="ka-GE"/>
              </w:rPr>
              <w:t>be</w:t>
            </w:r>
            <w:proofErr w:type="spellEnd"/>
            <w:r w:rsidRPr="00415B9A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15B9A">
              <w:rPr>
                <w:rFonts w:ascii="Sylfaen" w:hAnsi="Sylfaen"/>
                <w:lang w:val="ka-GE"/>
              </w:rPr>
              <w:t>able</w:t>
            </w:r>
            <w:proofErr w:type="spellEnd"/>
          </w:p>
          <w:p w:rsidR="00242F87" w:rsidRPr="00610BCD" w:rsidRDefault="00242F87" w:rsidP="00242F87">
            <w:pPr>
              <w:widowControl w:val="0"/>
              <w:numPr>
                <w:ilvl w:val="0"/>
                <w:numId w:val="4"/>
              </w:numPr>
              <w:spacing w:line="360" w:lineRule="auto"/>
              <w:jc w:val="both"/>
              <w:rPr>
                <w:rFonts w:ascii="Sylfaen" w:hAnsi="Sylfaen"/>
                <w:lang w:val="ka-GE"/>
              </w:rPr>
            </w:pPr>
            <w:proofErr w:type="spellStart"/>
            <w:r w:rsidRPr="00415B9A">
              <w:rPr>
                <w:rFonts w:ascii="Sylfaen" w:hAnsi="Sylfaen"/>
                <w:lang w:val="ka-GE"/>
              </w:rPr>
              <w:t>to</w:t>
            </w:r>
            <w:proofErr w:type="spellEnd"/>
            <w:r w:rsidRPr="00415B9A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</w:rPr>
              <w:t>manage</w:t>
            </w:r>
            <w:r w:rsidRPr="00415B9A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15B9A">
              <w:rPr>
                <w:rFonts w:ascii="Sylfaen" w:hAnsi="Sylfaen"/>
                <w:lang w:val="ka-GE"/>
              </w:rPr>
              <w:t>independently</w:t>
            </w:r>
            <w:proofErr w:type="spellEnd"/>
            <w:r w:rsidRPr="00415B9A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/>
                <w:lang w:val="ka-GE"/>
              </w:rPr>
              <w:t>learning</w:t>
            </w:r>
            <w:proofErr w:type="spellEnd"/>
            <w:r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/>
                <w:lang w:val="ka-GE"/>
              </w:rPr>
              <w:t>and</w:t>
            </w:r>
            <w:proofErr w:type="spellEnd"/>
            <w:r w:rsidRPr="00415B9A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15B9A">
              <w:rPr>
                <w:rFonts w:ascii="Sylfaen" w:hAnsi="Sylfaen"/>
                <w:lang w:val="ka-GE"/>
              </w:rPr>
              <w:t>to</w:t>
            </w:r>
            <w:proofErr w:type="spellEnd"/>
            <w:r w:rsidRPr="00415B9A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15B9A">
              <w:rPr>
                <w:rFonts w:ascii="Sylfaen" w:hAnsi="Sylfaen"/>
                <w:lang w:val="ka-GE"/>
              </w:rPr>
              <w:t>understand</w:t>
            </w:r>
            <w:proofErr w:type="spellEnd"/>
            <w:r w:rsidRPr="00415B9A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15B9A">
              <w:rPr>
                <w:rFonts w:ascii="Sylfaen" w:hAnsi="Sylfaen"/>
                <w:lang w:val="ka-GE"/>
              </w:rPr>
              <w:t>the</w:t>
            </w:r>
            <w:proofErr w:type="spellEnd"/>
            <w:r w:rsidRPr="00415B9A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15B9A">
              <w:rPr>
                <w:rFonts w:ascii="Sylfaen" w:hAnsi="Sylfaen"/>
                <w:lang w:val="ka-GE"/>
              </w:rPr>
              <w:t>specificity</w:t>
            </w:r>
            <w:proofErr w:type="spellEnd"/>
            <w:r w:rsidRPr="00415B9A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15B9A">
              <w:rPr>
                <w:rFonts w:ascii="Sylfaen" w:hAnsi="Sylfaen"/>
                <w:lang w:val="ka-GE"/>
              </w:rPr>
              <w:t>of</w:t>
            </w:r>
            <w:proofErr w:type="spellEnd"/>
            <w:r w:rsidRPr="00415B9A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15B9A">
              <w:rPr>
                <w:rFonts w:ascii="Sylfaen" w:hAnsi="Sylfaen"/>
                <w:lang w:val="ka-GE"/>
              </w:rPr>
              <w:t>the</w:t>
            </w:r>
            <w:proofErr w:type="spellEnd"/>
            <w:r w:rsidRPr="00415B9A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15B9A">
              <w:rPr>
                <w:rFonts w:ascii="Sylfaen" w:hAnsi="Sylfaen"/>
                <w:lang w:val="ka-GE"/>
              </w:rPr>
              <w:t>learning</w:t>
            </w:r>
            <w:proofErr w:type="spellEnd"/>
            <w:r w:rsidRPr="00415B9A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15B9A">
              <w:rPr>
                <w:rFonts w:ascii="Sylfaen" w:hAnsi="Sylfaen"/>
                <w:lang w:val="ka-GE"/>
              </w:rPr>
              <w:t>process</w:t>
            </w:r>
            <w:proofErr w:type="spellEnd"/>
          </w:p>
          <w:p w:rsidR="00242F87" w:rsidRPr="00610BCD" w:rsidRDefault="00242F87" w:rsidP="00242F87"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Sylfaen" w:hAnsi="Sylfaen"/>
                <w:lang w:val="ka-GE"/>
              </w:rPr>
            </w:pPr>
            <w:proofErr w:type="spellStart"/>
            <w:r w:rsidRPr="00415B9A">
              <w:rPr>
                <w:rFonts w:ascii="Sylfaen" w:hAnsi="Sylfaen"/>
                <w:lang w:val="ka-GE"/>
              </w:rPr>
              <w:t>to</w:t>
            </w:r>
            <w:proofErr w:type="spellEnd"/>
            <w:r w:rsidRPr="00415B9A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15B9A">
              <w:rPr>
                <w:rFonts w:ascii="Sylfaen" w:hAnsi="Sylfaen"/>
                <w:lang w:val="ka-GE"/>
              </w:rPr>
              <w:t>plan</w:t>
            </w:r>
            <w:proofErr w:type="spellEnd"/>
            <w:r w:rsidRPr="00415B9A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</w:rPr>
              <w:t>his/her</w:t>
            </w:r>
            <w:r w:rsidRPr="00415B9A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15B9A">
              <w:rPr>
                <w:rFonts w:ascii="Sylfaen" w:hAnsi="Sylfaen"/>
                <w:lang w:val="ka-GE"/>
              </w:rPr>
              <w:t>own</w:t>
            </w:r>
            <w:proofErr w:type="spellEnd"/>
            <w:r w:rsidRPr="00415B9A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15B9A">
              <w:rPr>
                <w:rFonts w:ascii="Sylfaen" w:hAnsi="Sylfaen"/>
                <w:lang w:val="ka-GE"/>
              </w:rPr>
              <w:t>professional</w:t>
            </w:r>
            <w:proofErr w:type="spellEnd"/>
            <w:r w:rsidRPr="00415B9A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15B9A">
              <w:rPr>
                <w:rFonts w:ascii="Sylfaen" w:hAnsi="Sylfaen"/>
                <w:lang w:val="ka-GE"/>
              </w:rPr>
              <w:t>assessment</w:t>
            </w:r>
            <w:proofErr w:type="spellEnd"/>
            <w:r w:rsidRPr="00415B9A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15B9A">
              <w:rPr>
                <w:rFonts w:ascii="Sylfaen" w:hAnsi="Sylfaen"/>
                <w:lang w:val="ka-GE"/>
              </w:rPr>
              <w:t>and</w:t>
            </w:r>
            <w:proofErr w:type="spellEnd"/>
            <w:r w:rsidRPr="00415B9A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15B9A">
              <w:rPr>
                <w:rFonts w:ascii="Sylfaen" w:hAnsi="Sylfaen"/>
                <w:lang w:val="ka-GE"/>
              </w:rPr>
              <w:t>development</w:t>
            </w:r>
            <w:proofErr w:type="spellEnd"/>
            <w:r w:rsidRPr="00415B9A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15B9A">
              <w:rPr>
                <w:rFonts w:ascii="Sylfaen" w:hAnsi="Sylfaen"/>
                <w:lang w:val="ka-GE"/>
              </w:rPr>
              <w:t>strategies</w:t>
            </w:r>
            <w:proofErr w:type="spellEnd"/>
            <w:r w:rsidRPr="00415B9A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15B9A">
              <w:rPr>
                <w:rFonts w:ascii="Sylfaen" w:hAnsi="Sylfaen"/>
                <w:lang w:val="ka-GE"/>
              </w:rPr>
              <w:t>and</w:t>
            </w:r>
            <w:proofErr w:type="spellEnd"/>
            <w:r w:rsidRPr="00415B9A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15B9A">
              <w:rPr>
                <w:rFonts w:ascii="Sylfaen" w:hAnsi="Sylfaen"/>
                <w:lang w:val="ka-GE"/>
              </w:rPr>
              <w:t>acquire</w:t>
            </w:r>
            <w:proofErr w:type="spellEnd"/>
            <w:r w:rsidRPr="00415B9A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15B9A">
              <w:rPr>
                <w:rFonts w:ascii="Sylfaen" w:hAnsi="Sylfaen"/>
                <w:lang w:val="ka-GE"/>
              </w:rPr>
              <w:t>the</w:t>
            </w:r>
            <w:proofErr w:type="spellEnd"/>
            <w:r w:rsidRPr="00415B9A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15B9A">
              <w:rPr>
                <w:rFonts w:ascii="Sylfaen" w:hAnsi="Sylfaen"/>
                <w:lang w:val="ka-GE"/>
              </w:rPr>
              <w:t>knowledge</w:t>
            </w:r>
            <w:proofErr w:type="spellEnd"/>
            <w:r w:rsidRPr="00415B9A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15B9A">
              <w:rPr>
                <w:rFonts w:ascii="Sylfaen" w:hAnsi="Sylfaen"/>
                <w:lang w:val="ka-GE"/>
              </w:rPr>
              <w:t>needed</w:t>
            </w:r>
            <w:proofErr w:type="spellEnd"/>
            <w:r w:rsidRPr="00415B9A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15B9A">
              <w:rPr>
                <w:rFonts w:ascii="Sylfaen" w:hAnsi="Sylfaen"/>
                <w:lang w:val="ka-GE"/>
              </w:rPr>
              <w:t>to</w:t>
            </w:r>
            <w:proofErr w:type="spellEnd"/>
            <w:r w:rsidRPr="00415B9A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15B9A">
              <w:rPr>
                <w:rFonts w:ascii="Sylfaen" w:hAnsi="Sylfaen"/>
                <w:lang w:val="ka-GE"/>
              </w:rPr>
              <w:t>achieve</w:t>
            </w:r>
            <w:proofErr w:type="spellEnd"/>
            <w:r w:rsidRPr="00415B9A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15B9A">
              <w:rPr>
                <w:rFonts w:ascii="Sylfaen" w:hAnsi="Sylfaen"/>
                <w:lang w:val="ka-GE"/>
              </w:rPr>
              <w:t>the</w:t>
            </w:r>
            <w:proofErr w:type="spellEnd"/>
            <w:r w:rsidRPr="00415B9A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15B9A">
              <w:rPr>
                <w:rFonts w:ascii="Sylfaen" w:hAnsi="Sylfaen"/>
                <w:lang w:val="ka-GE"/>
              </w:rPr>
              <w:t>desired</w:t>
            </w:r>
            <w:proofErr w:type="spellEnd"/>
            <w:r w:rsidRPr="00415B9A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415B9A">
              <w:rPr>
                <w:rFonts w:ascii="Sylfaen" w:hAnsi="Sylfaen"/>
                <w:lang w:val="ka-GE"/>
              </w:rPr>
              <w:t>goals</w:t>
            </w:r>
            <w:proofErr w:type="spellEnd"/>
          </w:p>
          <w:p w:rsidR="00242F87" w:rsidRPr="00610BCD" w:rsidRDefault="00242F87" w:rsidP="00242F87">
            <w:pPr>
              <w:numPr>
                <w:ilvl w:val="0"/>
                <w:numId w:val="5"/>
              </w:numPr>
              <w:jc w:val="both"/>
              <w:rPr>
                <w:rFonts w:ascii="Sylfaen" w:hAnsi="Sylfaen"/>
              </w:rPr>
            </w:pPr>
            <w:proofErr w:type="spellStart"/>
            <w:r w:rsidRPr="008962B8">
              <w:rPr>
                <w:rFonts w:ascii="Sylfaen" w:hAnsi="Sylfaen"/>
                <w:lang w:val="ka-GE"/>
              </w:rPr>
              <w:t>to</w:t>
            </w:r>
            <w:proofErr w:type="spellEnd"/>
            <w:r w:rsidRPr="008962B8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8962B8">
              <w:rPr>
                <w:rFonts w:ascii="Sylfaen" w:hAnsi="Sylfaen"/>
                <w:lang w:val="ka-GE"/>
              </w:rPr>
              <w:t>determine</w:t>
            </w:r>
            <w:proofErr w:type="spellEnd"/>
            <w:r w:rsidRPr="008962B8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8962B8">
              <w:rPr>
                <w:rFonts w:ascii="Sylfaen" w:hAnsi="Sylfaen"/>
                <w:lang w:val="ka-GE"/>
              </w:rPr>
              <w:t>the</w:t>
            </w:r>
            <w:proofErr w:type="spellEnd"/>
            <w:r w:rsidRPr="008962B8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8962B8">
              <w:rPr>
                <w:rFonts w:ascii="Sylfaen" w:hAnsi="Sylfaen"/>
                <w:lang w:val="ka-GE"/>
              </w:rPr>
              <w:t>necessity</w:t>
            </w:r>
            <w:proofErr w:type="spellEnd"/>
            <w:r w:rsidRPr="008962B8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8962B8">
              <w:rPr>
                <w:rFonts w:ascii="Sylfaen" w:hAnsi="Sylfaen"/>
                <w:lang w:val="ka-GE"/>
              </w:rPr>
              <w:t>of</w:t>
            </w:r>
            <w:proofErr w:type="spellEnd"/>
            <w:r w:rsidRPr="008962B8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8962B8">
              <w:rPr>
                <w:rFonts w:ascii="Sylfaen" w:hAnsi="Sylfaen"/>
                <w:lang w:val="ka-GE"/>
              </w:rPr>
              <w:t>professional</w:t>
            </w:r>
            <w:proofErr w:type="spellEnd"/>
            <w:r w:rsidRPr="008962B8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8962B8">
              <w:rPr>
                <w:rFonts w:ascii="Sylfaen" w:hAnsi="Sylfaen"/>
                <w:lang w:val="ka-GE"/>
              </w:rPr>
              <w:t>preparation</w:t>
            </w:r>
            <w:proofErr w:type="spellEnd"/>
            <w:r w:rsidRPr="008962B8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8962B8">
              <w:rPr>
                <w:rFonts w:ascii="Sylfaen" w:hAnsi="Sylfaen"/>
                <w:lang w:val="ka-GE"/>
              </w:rPr>
              <w:t>at</w:t>
            </w:r>
            <w:proofErr w:type="spellEnd"/>
            <w:r w:rsidRPr="008962B8">
              <w:rPr>
                <w:rFonts w:ascii="Sylfaen" w:hAnsi="Sylfaen"/>
                <w:lang w:val="ka-GE"/>
              </w:rPr>
              <w:t xml:space="preserve"> a </w:t>
            </w:r>
            <w:proofErr w:type="spellStart"/>
            <w:r w:rsidRPr="008962B8">
              <w:rPr>
                <w:rFonts w:ascii="Sylfaen" w:hAnsi="Sylfaen"/>
                <w:lang w:val="ka-GE"/>
              </w:rPr>
              <w:t>higher</w:t>
            </w:r>
            <w:proofErr w:type="spellEnd"/>
            <w:r w:rsidRPr="008962B8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8962B8">
              <w:rPr>
                <w:rFonts w:ascii="Sylfaen" w:hAnsi="Sylfaen"/>
                <w:lang w:val="ka-GE"/>
              </w:rPr>
              <w:t>level</w:t>
            </w:r>
            <w:proofErr w:type="spellEnd"/>
            <w:r w:rsidRPr="008962B8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8962B8">
              <w:rPr>
                <w:rFonts w:ascii="Sylfaen" w:hAnsi="Sylfaen"/>
                <w:lang w:val="ka-GE"/>
              </w:rPr>
              <w:t>of</w:t>
            </w:r>
            <w:proofErr w:type="spellEnd"/>
            <w:r w:rsidRPr="008962B8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8962B8">
              <w:rPr>
                <w:rFonts w:ascii="Sylfaen" w:hAnsi="Sylfaen"/>
                <w:lang w:val="ka-GE"/>
              </w:rPr>
              <w:t>education</w:t>
            </w:r>
            <w:proofErr w:type="spellEnd"/>
            <w:r w:rsidRPr="008962B8">
              <w:rPr>
                <w:rFonts w:ascii="Sylfaen" w:hAnsi="Sylfaen"/>
                <w:lang w:val="ka-GE"/>
              </w:rPr>
              <w:t xml:space="preserve"> (</w:t>
            </w:r>
            <w:proofErr w:type="spellStart"/>
            <w:r w:rsidRPr="008962B8">
              <w:rPr>
                <w:rFonts w:ascii="Sylfaen" w:hAnsi="Sylfaen"/>
                <w:lang w:val="ka-GE"/>
              </w:rPr>
              <w:t>Doctoral</w:t>
            </w:r>
            <w:proofErr w:type="spellEnd"/>
            <w:r w:rsidRPr="008962B8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8962B8">
              <w:rPr>
                <w:rFonts w:ascii="Sylfaen" w:hAnsi="Sylfaen"/>
                <w:lang w:val="ka-GE"/>
              </w:rPr>
              <w:t>degree</w:t>
            </w:r>
            <w:proofErr w:type="spellEnd"/>
            <w:r w:rsidRPr="008962B8">
              <w:rPr>
                <w:rFonts w:ascii="Sylfaen" w:hAnsi="Sylfaen"/>
                <w:lang w:val="ka-GE"/>
              </w:rPr>
              <w:t>)</w:t>
            </w:r>
            <w:r>
              <w:rPr>
                <w:rFonts w:ascii="Sylfaen" w:hAnsi="Sylfaen"/>
              </w:rPr>
              <w:t xml:space="preserve"> </w:t>
            </w:r>
            <w:proofErr w:type="spellStart"/>
            <w:r w:rsidRPr="008962B8">
              <w:rPr>
                <w:rFonts w:ascii="Sylfaen" w:hAnsi="Sylfaen"/>
                <w:lang w:val="ka-GE"/>
              </w:rPr>
              <w:t>and</w:t>
            </w:r>
            <w:proofErr w:type="spellEnd"/>
            <w:r w:rsidRPr="008962B8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8962B8">
              <w:rPr>
                <w:rFonts w:ascii="Sylfaen" w:hAnsi="Sylfaen"/>
                <w:lang w:val="ka-GE"/>
              </w:rPr>
              <w:t>its</w:t>
            </w:r>
            <w:proofErr w:type="spellEnd"/>
            <w:r w:rsidRPr="008962B8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8962B8">
              <w:rPr>
                <w:rFonts w:ascii="Sylfaen" w:hAnsi="Sylfaen"/>
                <w:lang w:val="ka-GE"/>
              </w:rPr>
              <w:t>implementation</w:t>
            </w:r>
            <w:proofErr w:type="spellEnd"/>
          </w:p>
        </w:tc>
      </w:tr>
      <w:tr w:rsidR="00242F87" w:rsidRPr="00610BCD" w:rsidTr="00242F87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</w:tcPr>
          <w:p w:rsidR="00242F87" w:rsidRDefault="00242F87" w:rsidP="00C91CD2">
            <w:pPr>
              <w:rPr>
                <w:rFonts w:ascii="Sylfaen" w:hAnsi="Sylfaen" w:cs="Sylfaen"/>
                <w:b/>
                <w:bCs/>
                <w:lang w:val="ka-GE"/>
              </w:rPr>
            </w:pPr>
          </w:p>
          <w:p w:rsidR="00242F87" w:rsidRPr="00610BCD" w:rsidRDefault="00242F87" w:rsidP="00C91CD2">
            <w:pPr>
              <w:rPr>
                <w:rFonts w:ascii="Sylfaen" w:hAnsi="Sylfaen" w:cs="Sylfaen"/>
                <w:b/>
                <w:bCs/>
                <w:lang w:val="ka-GE"/>
              </w:rPr>
            </w:pPr>
            <w:proofErr w:type="spellStart"/>
            <w:r w:rsidRPr="008962B8">
              <w:rPr>
                <w:rFonts w:ascii="Sylfaen" w:hAnsi="Sylfaen" w:cs="Sylfaen"/>
                <w:b/>
                <w:bCs/>
                <w:lang w:val="ka-GE"/>
              </w:rPr>
              <w:t>Values</w:t>
            </w:r>
            <w:proofErr w:type="spellEnd"/>
          </w:p>
        </w:tc>
        <w:tc>
          <w:tcPr>
            <w:tcW w:w="682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F87" w:rsidRDefault="00242F87" w:rsidP="00C91CD2">
            <w:pPr>
              <w:widowControl w:val="0"/>
              <w:spacing w:line="360" w:lineRule="auto"/>
              <w:jc w:val="both"/>
              <w:rPr>
                <w:rFonts w:ascii="Sylfaen" w:hAnsi="Sylfaen"/>
                <w:szCs w:val="22"/>
                <w:lang w:val="ka-GE"/>
              </w:rPr>
            </w:pPr>
            <w:proofErr w:type="spellStart"/>
            <w:r w:rsidRPr="008962B8">
              <w:rPr>
                <w:rFonts w:ascii="Sylfaen" w:hAnsi="Sylfaen"/>
                <w:szCs w:val="22"/>
                <w:lang w:val="ka-GE"/>
              </w:rPr>
              <w:t>The</w:t>
            </w:r>
            <w:proofErr w:type="spellEnd"/>
            <w:r w:rsidRPr="008962B8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8962B8">
              <w:rPr>
                <w:rFonts w:ascii="Sylfaen" w:hAnsi="Sylfaen"/>
                <w:szCs w:val="22"/>
                <w:lang w:val="ka-GE"/>
              </w:rPr>
              <w:t>graduate</w:t>
            </w:r>
            <w:proofErr w:type="spellEnd"/>
            <w:r w:rsidRPr="008962B8">
              <w:rPr>
                <w:rFonts w:ascii="Sylfaen" w:hAnsi="Sylfaen"/>
                <w:szCs w:val="22"/>
                <w:lang w:val="ka-GE"/>
              </w:rPr>
              <w:t xml:space="preserve"> </w:t>
            </w:r>
          </w:p>
          <w:p w:rsidR="00242F87" w:rsidRPr="00610BCD" w:rsidRDefault="00242F87" w:rsidP="00242F87">
            <w:pPr>
              <w:widowControl w:val="0"/>
              <w:numPr>
                <w:ilvl w:val="0"/>
                <w:numId w:val="6"/>
              </w:numPr>
              <w:spacing w:line="360" w:lineRule="auto"/>
              <w:jc w:val="both"/>
              <w:rPr>
                <w:rFonts w:ascii="Sylfaen" w:hAnsi="Sylfaen"/>
                <w:szCs w:val="22"/>
                <w:lang w:val="ka-GE"/>
              </w:rPr>
            </w:pPr>
            <w:proofErr w:type="spellStart"/>
            <w:r w:rsidRPr="008962B8">
              <w:rPr>
                <w:rFonts w:ascii="Sylfaen" w:hAnsi="Sylfaen"/>
                <w:szCs w:val="22"/>
                <w:lang w:val="ka-GE"/>
              </w:rPr>
              <w:t>is</w:t>
            </w:r>
            <w:proofErr w:type="spellEnd"/>
            <w:r w:rsidRPr="008962B8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8962B8">
              <w:rPr>
                <w:rFonts w:ascii="Sylfaen" w:hAnsi="Sylfaen"/>
                <w:szCs w:val="22"/>
                <w:lang w:val="ka-GE"/>
              </w:rPr>
              <w:t>aware</w:t>
            </w:r>
            <w:proofErr w:type="spellEnd"/>
            <w:r w:rsidRPr="008962B8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8962B8">
              <w:rPr>
                <w:rFonts w:ascii="Sylfaen" w:hAnsi="Sylfaen"/>
                <w:szCs w:val="22"/>
                <w:lang w:val="ka-GE"/>
              </w:rPr>
              <w:t>of</w:t>
            </w:r>
            <w:proofErr w:type="spellEnd"/>
            <w:r w:rsidRPr="008962B8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8962B8">
              <w:rPr>
                <w:rFonts w:ascii="Sylfaen" w:hAnsi="Sylfaen"/>
                <w:szCs w:val="22"/>
                <w:lang w:val="ka-GE"/>
              </w:rPr>
              <w:t>the</w:t>
            </w:r>
            <w:proofErr w:type="spellEnd"/>
            <w:r w:rsidRPr="008962B8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8962B8">
              <w:rPr>
                <w:rFonts w:ascii="Sylfaen" w:hAnsi="Sylfaen"/>
                <w:szCs w:val="22"/>
                <w:lang w:val="ka-GE"/>
              </w:rPr>
              <w:t>moral</w:t>
            </w:r>
            <w:proofErr w:type="spellEnd"/>
            <w:r w:rsidRPr="008962B8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8962B8">
              <w:rPr>
                <w:rFonts w:ascii="Sylfaen" w:hAnsi="Sylfaen"/>
                <w:szCs w:val="22"/>
                <w:lang w:val="ka-GE"/>
              </w:rPr>
              <w:t>imperative</w:t>
            </w:r>
            <w:proofErr w:type="spellEnd"/>
            <w:r w:rsidRPr="008962B8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8962B8">
              <w:rPr>
                <w:rFonts w:ascii="Sylfaen" w:hAnsi="Sylfaen"/>
                <w:szCs w:val="22"/>
                <w:lang w:val="ka-GE"/>
              </w:rPr>
              <w:t>of</w:t>
            </w:r>
            <w:proofErr w:type="spellEnd"/>
            <w:r w:rsidRPr="008962B8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8962B8">
              <w:rPr>
                <w:rFonts w:ascii="Sylfaen" w:hAnsi="Sylfaen"/>
                <w:szCs w:val="22"/>
                <w:lang w:val="ka-GE"/>
              </w:rPr>
              <w:t>the</w:t>
            </w:r>
            <w:proofErr w:type="spellEnd"/>
            <w:r w:rsidRPr="008962B8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8962B8">
              <w:rPr>
                <w:rFonts w:ascii="Sylfaen" w:hAnsi="Sylfaen"/>
                <w:szCs w:val="22"/>
                <w:lang w:val="ka-GE"/>
              </w:rPr>
              <w:t>protection</w:t>
            </w:r>
            <w:proofErr w:type="spellEnd"/>
            <w:r w:rsidRPr="008962B8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8962B8">
              <w:rPr>
                <w:rFonts w:ascii="Sylfaen" w:hAnsi="Sylfaen"/>
                <w:szCs w:val="22"/>
                <w:lang w:val="ka-GE"/>
              </w:rPr>
              <w:t>of</w:t>
            </w:r>
            <w:proofErr w:type="spellEnd"/>
            <w:r w:rsidRPr="008962B8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8962B8">
              <w:rPr>
                <w:rFonts w:ascii="Sylfaen" w:hAnsi="Sylfaen"/>
                <w:szCs w:val="22"/>
                <w:lang w:val="ka-GE"/>
              </w:rPr>
              <w:lastRenderedPageBreak/>
              <w:t>human</w:t>
            </w:r>
            <w:proofErr w:type="spellEnd"/>
            <w:r w:rsidRPr="008962B8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8962B8">
              <w:rPr>
                <w:rFonts w:ascii="Sylfaen" w:hAnsi="Sylfaen"/>
                <w:szCs w:val="22"/>
                <w:lang w:val="ka-GE"/>
              </w:rPr>
              <w:t>fundamental</w:t>
            </w:r>
            <w:proofErr w:type="spellEnd"/>
            <w:r w:rsidRPr="008962B8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8962B8">
              <w:rPr>
                <w:rFonts w:ascii="Sylfaen" w:hAnsi="Sylfaen"/>
                <w:szCs w:val="22"/>
                <w:lang w:val="ka-GE"/>
              </w:rPr>
              <w:t>rights</w:t>
            </w:r>
            <w:proofErr w:type="spellEnd"/>
            <w:r w:rsidRPr="008962B8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8962B8">
              <w:rPr>
                <w:rFonts w:ascii="Sylfaen" w:hAnsi="Sylfaen"/>
                <w:szCs w:val="22"/>
                <w:lang w:val="ka-GE"/>
              </w:rPr>
              <w:t>in</w:t>
            </w:r>
            <w:proofErr w:type="spellEnd"/>
            <w:r w:rsidRPr="008962B8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8962B8">
              <w:rPr>
                <w:rFonts w:ascii="Sylfaen" w:hAnsi="Sylfaen"/>
                <w:szCs w:val="22"/>
                <w:lang w:val="ka-GE"/>
              </w:rPr>
              <w:t>the</w:t>
            </w:r>
            <w:proofErr w:type="spellEnd"/>
            <w:r w:rsidRPr="008962B8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8962B8">
              <w:rPr>
                <w:rFonts w:ascii="Sylfaen" w:hAnsi="Sylfaen"/>
                <w:szCs w:val="22"/>
                <w:lang w:val="ka-GE"/>
              </w:rPr>
              <w:t>field</w:t>
            </w:r>
            <w:proofErr w:type="spellEnd"/>
            <w:r w:rsidRPr="008962B8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8962B8">
              <w:rPr>
                <w:rFonts w:ascii="Sylfaen" w:hAnsi="Sylfaen"/>
                <w:szCs w:val="22"/>
                <w:lang w:val="ka-GE"/>
              </w:rPr>
              <w:t>of</w:t>
            </w:r>
            <w:proofErr w:type="spellEnd"/>
            <w:r w:rsidRPr="008962B8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8962B8">
              <w:rPr>
                <w:rFonts w:ascii="Sylfaen" w:hAnsi="Sylfaen"/>
                <w:szCs w:val="22"/>
                <w:lang w:val="ka-GE"/>
              </w:rPr>
              <w:t>health</w:t>
            </w:r>
            <w:proofErr w:type="spellEnd"/>
            <w:r w:rsidRPr="008962B8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8962B8">
              <w:rPr>
                <w:rFonts w:ascii="Sylfaen" w:hAnsi="Sylfaen"/>
                <w:szCs w:val="22"/>
                <w:lang w:val="ka-GE"/>
              </w:rPr>
              <w:t>care</w:t>
            </w:r>
            <w:proofErr w:type="spellEnd"/>
            <w:r w:rsidRPr="008962B8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8962B8">
              <w:rPr>
                <w:rFonts w:ascii="Sylfaen" w:hAnsi="Sylfaen"/>
                <w:szCs w:val="22"/>
                <w:lang w:val="ka-GE"/>
              </w:rPr>
              <w:t>and</w:t>
            </w:r>
            <w:proofErr w:type="spellEnd"/>
            <w:r w:rsidRPr="008962B8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8962B8">
              <w:rPr>
                <w:rFonts w:ascii="Sylfaen" w:hAnsi="Sylfaen"/>
                <w:szCs w:val="22"/>
                <w:lang w:val="ka-GE"/>
              </w:rPr>
              <w:t>the</w:t>
            </w:r>
            <w:proofErr w:type="spellEnd"/>
            <w:r w:rsidRPr="008962B8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8962B8">
              <w:rPr>
                <w:rFonts w:ascii="Sylfaen" w:hAnsi="Sylfaen"/>
                <w:szCs w:val="22"/>
                <w:lang w:val="ka-GE"/>
              </w:rPr>
              <w:t>necessity</w:t>
            </w:r>
            <w:proofErr w:type="spellEnd"/>
            <w:r w:rsidRPr="008962B8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8962B8">
              <w:rPr>
                <w:rFonts w:ascii="Sylfaen" w:hAnsi="Sylfaen"/>
                <w:szCs w:val="22"/>
                <w:lang w:val="ka-GE"/>
              </w:rPr>
              <w:t>of</w:t>
            </w:r>
            <w:proofErr w:type="spellEnd"/>
            <w:r w:rsidRPr="008962B8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8962B8">
              <w:rPr>
                <w:rFonts w:ascii="Sylfaen" w:hAnsi="Sylfaen"/>
                <w:szCs w:val="22"/>
                <w:lang w:val="ka-GE"/>
              </w:rPr>
              <w:t>preserving</w:t>
            </w:r>
            <w:proofErr w:type="spellEnd"/>
            <w:r w:rsidRPr="008962B8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8962B8">
              <w:rPr>
                <w:rFonts w:ascii="Sylfaen" w:hAnsi="Sylfaen"/>
                <w:szCs w:val="22"/>
                <w:lang w:val="ka-GE"/>
              </w:rPr>
              <w:t>the</w:t>
            </w:r>
            <w:proofErr w:type="spellEnd"/>
            <w:r w:rsidRPr="008962B8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8962B8">
              <w:rPr>
                <w:rFonts w:ascii="Sylfaen" w:hAnsi="Sylfaen"/>
                <w:szCs w:val="22"/>
                <w:lang w:val="ka-GE"/>
              </w:rPr>
              <w:t>principles</w:t>
            </w:r>
            <w:proofErr w:type="spellEnd"/>
            <w:r w:rsidRPr="008962B8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8962B8">
              <w:rPr>
                <w:rFonts w:ascii="Sylfaen" w:hAnsi="Sylfaen"/>
                <w:szCs w:val="22"/>
                <w:lang w:val="ka-GE"/>
              </w:rPr>
              <w:t>of</w:t>
            </w:r>
            <w:proofErr w:type="spellEnd"/>
            <w:r w:rsidRPr="008962B8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8962B8">
              <w:rPr>
                <w:rFonts w:ascii="Sylfaen" w:hAnsi="Sylfaen"/>
                <w:szCs w:val="22"/>
                <w:lang w:val="ka-GE"/>
              </w:rPr>
              <w:t>medical</w:t>
            </w:r>
            <w:proofErr w:type="spellEnd"/>
            <w:r w:rsidRPr="008962B8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8962B8">
              <w:rPr>
                <w:rFonts w:ascii="Sylfaen" w:hAnsi="Sylfaen"/>
                <w:szCs w:val="22"/>
                <w:lang w:val="ka-GE"/>
              </w:rPr>
              <w:t>and</w:t>
            </w:r>
            <w:proofErr w:type="spellEnd"/>
            <w:r w:rsidRPr="008962B8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8962B8">
              <w:rPr>
                <w:rFonts w:ascii="Sylfaen" w:hAnsi="Sylfaen"/>
                <w:szCs w:val="22"/>
                <w:lang w:val="ka-GE"/>
              </w:rPr>
              <w:t>managerial</w:t>
            </w:r>
            <w:proofErr w:type="spellEnd"/>
            <w:r w:rsidRPr="008962B8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8962B8">
              <w:rPr>
                <w:rFonts w:ascii="Sylfaen" w:hAnsi="Sylfaen"/>
                <w:szCs w:val="22"/>
                <w:lang w:val="ka-GE"/>
              </w:rPr>
              <w:t>ethics</w:t>
            </w:r>
            <w:proofErr w:type="spellEnd"/>
            <w:r w:rsidRPr="008962B8">
              <w:rPr>
                <w:rFonts w:ascii="Sylfaen" w:hAnsi="Sylfaen"/>
                <w:szCs w:val="22"/>
                <w:lang w:val="ka-GE"/>
              </w:rPr>
              <w:t>.</w:t>
            </w:r>
          </w:p>
          <w:p w:rsidR="00242F87" w:rsidRPr="00610BCD" w:rsidRDefault="00242F87" w:rsidP="00242F87">
            <w:pPr>
              <w:widowControl w:val="0"/>
              <w:numPr>
                <w:ilvl w:val="0"/>
                <w:numId w:val="6"/>
              </w:numPr>
              <w:spacing w:line="360" w:lineRule="auto"/>
              <w:jc w:val="both"/>
              <w:rPr>
                <w:rFonts w:ascii="Sylfaen" w:hAnsi="Sylfaen"/>
                <w:szCs w:val="22"/>
                <w:lang w:val="ka-GE"/>
              </w:rPr>
            </w:pPr>
            <w:proofErr w:type="spellStart"/>
            <w:r w:rsidRPr="00BB32AA">
              <w:rPr>
                <w:rFonts w:ascii="Sylfaen" w:hAnsi="Sylfaen"/>
                <w:szCs w:val="22"/>
                <w:lang w:val="ka-GE"/>
              </w:rPr>
              <w:t>Understanding</w:t>
            </w:r>
            <w:proofErr w:type="spellEnd"/>
            <w:r>
              <w:rPr>
                <w:rFonts w:ascii="Sylfaen" w:hAnsi="Sylfaen"/>
                <w:szCs w:val="22"/>
              </w:rPr>
              <w:t xml:space="preserve"> the</w:t>
            </w:r>
            <w:r w:rsidRPr="00BB32AA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BB32AA">
              <w:rPr>
                <w:rFonts w:ascii="Sylfaen" w:hAnsi="Sylfaen"/>
                <w:szCs w:val="22"/>
                <w:lang w:val="ka-GE"/>
              </w:rPr>
              <w:t>practical</w:t>
            </w:r>
            <w:proofErr w:type="spellEnd"/>
            <w:r w:rsidRPr="00BB32AA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BB32AA">
              <w:rPr>
                <w:rFonts w:ascii="Sylfaen" w:hAnsi="Sylfaen"/>
                <w:szCs w:val="22"/>
                <w:lang w:val="ka-GE"/>
              </w:rPr>
              <w:t>and</w:t>
            </w:r>
            <w:proofErr w:type="spellEnd"/>
            <w:r w:rsidRPr="00BB32AA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BB32AA">
              <w:rPr>
                <w:rFonts w:ascii="Sylfaen" w:hAnsi="Sylfaen"/>
                <w:szCs w:val="22"/>
                <w:lang w:val="ka-GE"/>
              </w:rPr>
              <w:t>scientific</w:t>
            </w:r>
            <w:proofErr w:type="spellEnd"/>
            <w:r w:rsidRPr="00BB32AA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BB32AA">
              <w:rPr>
                <w:rFonts w:ascii="Sylfaen" w:hAnsi="Sylfaen"/>
                <w:szCs w:val="22"/>
                <w:lang w:val="ka-GE"/>
              </w:rPr>
              <w:t>activities</w:t>
            </w:r>
            <w:proofErr w:type="spellEnd"/>
            <w:r w:rsidRPr="00BB32AA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BB32AA">
              <w:rPr>
                <w:rFonts w:ascii="Sylfaen" w:hAnsi="Sylfaen"/>
                <w:szCs w:val="22"/>
                <w:lang w:val="ka-GE"/>
              </w:rPr>
              <w:t>in</w:t>
            </w:r>
            <w:proofErr w:type="spellEnd"/>
            <w:r w:rsidRPr="00BB32AA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BB32AA">
              <w:rPr>
                <w:rFonts w:ascii="Sylfaen" w:hAnsi="Sylfaen"/>
                <w:szCs w:val="22"/>
                <w:lang w:val="ka-GE"/>
              </w:rPr>
              <w:t>public</w:t>
            </w:r>
            <w:proofErr w:type="spellEnd"/>
            <w:r w:rsidRPr="00BB32AA">
              <w:rPr>
                <w:rFonts w:ascii="Sylfaen" w:hAnsi="Sylfaen"/>
                <w:szCs w:val="22"/>
                <w:lang w:val="ka-GE"/>
              </w:rPr>
              <w:t xml:space="preserve">, </w:t>
            </w:r>
            <w:proofErr w:type="spellStart"/>
            <w:r w:rsidRPr="00BB32AA">
              <w:rPr>
                <w:rFonts w:ascii="Sylfaen" w:hAnsi="Sylfaen"/>
                <w:szCs w:val="22"/>
                <w:lang w:val="ka-GE"/>
              </w:rPr>
              <w:t>academic</w:t>
            </w:r>
            <w:proofErr w:type="spellEnd"/>
            <w:r w:rsidRPr="00BB32AA">
              <w:rPr>
                <w:rFonts w:ascii="Sylfaen" w:hAnsi="Sylfaen"/>
                <w:szCs w:val="22"/>
                <w:lang w:val="ka-GE"/>
              </w:rPr>
              <w:t xml:space="preserve">, </w:t>
            </w:r>
            <w:proofErr w:type="spellStart"/>
            <w:r w:rsidRPr="00BB32AA">
              <w:rPr>
                <w:rFonts w:ascii="Sylfaen" w:hAnsi="Sylfaen"/>
                <w:szCs w:val="22"/>
                <w:lang w:val="ka-GE"/>
              </w:rPr>
              <w:t>religious</w:t>
            </w:r>
            <w:proofErr w:type="spellEnd"/>
            <w:r w:rsidRPr="00BB32AA">
              <w:rPr>
                <w:rFonts w:ascii="Sylfaen" w:hAnsi="Sylfaen"/>
                <w:szCs w:val="22"/>
                <w:lang w:val="ka-GE"/>
              </w:rPr>
              <w:t xml:space="preserve">, </w:t>
            </w:r>
            <w:proofErr w:type="spellStart"/>
            <w:r w:rsidRPr="00BB32AA">
              <w:rPr>
                <w:rFonts w:ascii="Sylfaen" w:hAnsi="Sylfaen"/>
                <w:szCs w:val="22"/>
                <w:lang w:val="ka-GE"/>
              </w:rPr>
              <w:t>moral</w:t>
            </w:r>
            <w:proofErr w:type="spellEnd"/>
            <w:r w:rsidRPr="00BB32AA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BB32AA">
              <w:rPr>
                <w:rFonts w:ascii="Sylfaen" w:hAnsi="Sylfaen"/>
                <w:szCs w:val="22"/>
                <w:lang w:val="ka-GE"/>
              </w:rPr>
              <w:t>or</w:t>
            </w:r>
            <w:proofErr w:type="spellEnd"/>
            <w:r w:rsidRPr="00BB32AA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BB32AA">
              <w:rPr>
                <w:rFonts w:ascii="Sylfaen" w:hAnsi="Sylfaen"/>
                <w:szCs w:val="22"/>
                <w:lang w:val="ka-GE"/>
              </w:rPr>
              <w:t>national</w:t>
            </w:r>
            <w:proofErr w:type="spellEnd"/>
            <w:r w:rsidRPr="00BB32AA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BB32AA">
              <w:rPr>
                <w:rFonts w:ascii="Sylfaen" w:hAnsi="Sylfaen"/>
                <w:szCs w:val="22"/>
                <w:lang w:val="ka-GE"/>
              </w:rPr>
              <w:t>factors</w:t>
            </w:r>
            <w:proofErr w:type="spellEnd"/>
            <w:r w:rsidRPr="00BB32AA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BB32AA">
              <w:rPr>
                <w:rFonts w:ascii="Sylfaen" w:hAnsi="Sylfaen"/>
                <w:szCs w:val="22"/>
                <w:lang w:val="ka-GE"/>
              </w:rPr>
              <w:t>and</w:t>
            </w:r>
            <w:proofErr w:type="spellEnd"/>
            <w:r w:rsidRPr="00BB32AA">
              <w:rPr>
                <w:rFonts w:ascii="Sylfaen" w:hAnsi="Sylfaen"/>
                <w:szCs w:val="22"/>
                <w:lang w:val="ka-GE"/>
              </w:rPr>
              <w:t xml:space="preserve"> </w:t>
            </w:r>
            <w:r>
              <w:rPr>
                <w:rFonts w:ascii="Sylfaen" w:hAnsi="Sylfaen"/>
                <w:szCs w:val="22"/>
              </w:rPr>
              <w:t xml:space="preserve">others attitude towards </w:t>
            </w:r>
            <w:proofErr w:type="spellStart"/>
            <w:r>
              <w:rPr>
                <w:rFonts w:ascii="Sylfaen" w:hAnsi="Sylfaen"/>
                <w:szCs w:val="22"/>
                <w:lang w:val="ka-GE"/>
              </w:rPr>
              <w:t>values</w:t>
            </w:r>
            <w:proofErr w:type="spellEnd"/>
            <w:r>
              <w:rPr>
                <w:rFonts w:ascii="Sylfaen" w:hAnsi="Sylfaen"/>
                <w:szCs w:val="22"/>
                <w:lang w:val="ka-GE"/>
              </w:rPr>
              <w:t xml:space="preserve">, </w:t>
            </w:r>
            <w:r>
              <w:rPr>
                <w:rFonts w:ascii="Sylfaen" w:hAnsi="Sylfaen"/>
                <w:szCs w:val="22"/>
              </w:rPr>
              <w:t>t</w:t>
            </w:r>
            <w:proofErr w:type="spellStart"/>
            <w:r w:rsidRPr="00BB32AA">
              <w:rPr>
                <w:rFonts w:ascii="Sylfaen" w:hAnsi="Sylfaen"/>
                <w:szCs w:val="22"/>
                <w:lang w:val="ka-GE"/>
              </w:rPr>
              <w:t>he</w:t>
            </w:r>
            <w:proofErr w:type="spellEnd"/>
            <w:r w:rsidRPr="00BB32AA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BB32AA">
              <w:rPr>
                <w:rFonts w:ascii="Sylfaen" w:hAnsi="Sylfaen"/>
                <w:szCs w:val="22"/>
                <w:lang w:val="ka-GE"/>
              </w:rPr>
              <w:t>importance</w:t>
            </w:r>
            <w:proofErr w:type="spellEnd"/>
            <w:r w:rsidRPr="00BB32AA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BB32AA">
              <w:rPr>
                <w:rFonts w:ascii="Sylfaen" w:hAnsi="Sylfaen"/>
                <w:szCs w:val="22"/>
                <w:lang w:val="ka-GE"/>
              </w:rPr>
              <w:t>of</w:t>
            </w:r>
            <w:proofErr w:type="spellEnd"/>
            <w:r w:rsidRPr="00BB32AA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BB32AA">
              <w:rPr>
                <w:rFonts w:ascii="Sylfaen" w:hAnsi="Sylfaen"/>
                <w:szCs w:val="22"/>
                <w:lang w:val="ka-GE"/>
              </w:rPr>
              <w:t>controlling</w:t>
            </w:r>
            <w:proofErr w:type="spellEnd"/>
            <w:r w:rsidRPr="00BB32AA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BB32AA">
              <w:rPr>
                <w:rFonts w:ascii="Sylfaen" w:hAnsi="Sylfaen"/>
                <w:szCs w:val="22"/>
                <w:lang w:val="ka-GE"/>
              </w:rPr>
              <w:t>the</w:t>
            </w:r>
            <w:proofErr w:type="spellEnd"/>
            <w:r w:rsidRPr="00BB32AA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BB32AA">
              <w:rPr>
                <w:rFonts w:ascii="Sylfaen" w:hAnsi="Sylfaen"/>
                <w:szCs w:val="22"/>
                <w:lang w:val="ka-GE"/>
              </w:rPr>
              <w:t>balance</w:t>
            </w:r>
            <w:proofErr w:type="spellEnd"/>
            <w:r w:rsidRPr="00BB32AA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BB32AA">
              <w:rPr>
                <w:rFonts w:ascii="Sylfaen" w:hAnsi="Sylfaen"/>
                <w:szCs w:val="22"/>
                <w:lang w:val="ka-GE"/>
              </w:rPr>
              <w:t>of</w:t>
            </w:r>
            <w:proofErr w:type="spellEnd"/>
            <w:r w:rsidRPr="00BB32AA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BB32AA">
              <w:rPr>
                <w:rFonts w:ascii="Sylfaen" w:hAnsi="Sylfaen"/>
                <w:szCs w:val="22"/>
                <w:lang w:val="ka-GE"/>
              </w:rPr>
              <w:t>interests</w:t>
            </w:r>
            <w:proofErr w:type="spellEnd"/>
            <w:r w:rsidRPr="00BB32AA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BB32AA">
              <w:rPr>
                <w:rFonts w:ascii="Sylfaen" w:hAnsi="Sylfaen"/>
                <w:szCs w:val="22"/>
                <w:lang w:val="ka-GE"/>
              </w:rPr>
              <w:t>of</w:t>
            </w:r>
            <w:proofErr w:type="spellEnd"/>
            <w:r w:rsidRPr="00BB32AA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BB32AA">
              <w:rPr>
                <w:rFonts w:ascii="Sylfaen" w:hAnsi="Sylfaen"/>
                <w:szCs w:val="22"/>
                <w:lang w:val="ka-GE"/>
              </w:rPr>
              <w:t>the</w:t>
            </w:r>
            <w:proofErr w:type="spellEnd"/>
            <w:r w:rsidRPr="00BB32AA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BB32AA">
              <w:rPr>
                <w:rFonts w:ascii="Sylfaen" w:hAnsi="Sylfaen"/>
                <w:szCs w:val="22"/>
                <w:lang w:val="ka-GE"/>
              </w:rPr>
              <w:t>parties</w:t>
            </w:r>
            <w:proofErr w:type="spellEnd"/>
            <w:r w:rsidRPr="00BB32AA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BB32AA">
              <w:rPr>
                <w:rFonts w:ascii="Sylfaen" w:hAnsi="Sylfaen"/>
                <w:szCs w:val="22"/>
                <w:lang w:val="ka-GE"/>
              </w:rPr>
              <w:t>and</w:t>
            </w:r>
            <w:proofErr w:type="spellEnd"/>
            <w:r w:rsidRPr="00BB32AA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BB32AA">
              <w:rPr>
                <w:rFonts w:ascii="Sylfaen" w:hAnsi="Sylfaen"/>
                <w:szCs w:val="22"/>
                <w:lang w:val="ka-GE"/>
              </w:rPr>
              <w:t>contributing</w:t>
            </w:r>
            <w:proofErr w:type="spellEnd"/>
            <w:r w:rsidRPr="00BB32AA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BB32AA">
              <w:rPr>
                <w:rFonts w:ascii="Sylfaen" w:hAnsi="Sylfaen"/>
                <w:szCs w:val="22"/>
                <w:lang w:val="ka-GE"/>
              </w:rPr>
              <w:t>to</w:t>
            </w:r>
            <w:proofErr w:type="spellEnd"/>
            <w:r w:rsidRPr="00BB32AA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BB32AA">
              <w:rPr>
                <w:rFonts w:ascii="Sylfaen" w:hAnsi="Sylfaen"/>
                <w:szCs w:val="22"/>
                <w:lang w:val="ka-GE"/>
              </w:rPr>
              <w:t>the</w:t>
            </w:r>
            <w:proofErr w:type="spellEnd"/>
            <w:r w:rsidRPr="00BB32AA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BB32AA">
              <w:rPr>
                <w:rFonts w:ascii="Sylfaen" w:hAnsi="Sylfaen"/>
                <w:szCs w:val="22"/>
                <w:lang w:val="ka-GE"/>
              </w:rPr>
              <w:t>formation</w:t>
            </w:r>
            <w:proofErr w:type="spellEnd"/>
            <w:r w:rsidRPr="00BB32AA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BB32AA">
              <w:rPr>
                <w:rFonts w:ascii="Sylfaen" w:hAnsi="Sylfaen"/>
                <w:szCs w:val="22"/>
                <w:lang w:val="ka-GE"/>
              </w:rPr>
              <w:t>of</w:t>
            </w:r>
            <w:proofErr w:type="spellEnd"/>
            <w:r w:rsidRPr="00BB32AA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BB32AA">
              <w:rPr>
                <w:rFonts w:ascii="Sylfaen" w:hAnsi="Sylfaen"/>
                <w:szCs w:val="22"/>
                <w:lang w:val="ka-GE"/>
              </w:rPr>
              <w:t>new</w:t>
            </w:r>
            <w:proofErr w:type="spellEnd"/>
            <w:r w:rsidRPr="00BB32AA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BB32AA">
              <w:rPr>
                <w:rFonts w:ascii="Sylfaen" w:hAnsi="Sylfaen"/>
                <w:szCs w:val="22"/>
                <w:lang w:val="ka-GE"/>
              </w:rPr>
              <w:t>values</w:t>
            </w:r>
            <w:proofErr w:type="spellEnd"/>
            <w:r w:rsidRPr="00BB32AA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BB32AA">
              <w:rPr>
                <w:rFonts w:ascii="Sylfaen" w:hAnsi="Sylfaen"/>
                <w:szCs w:val="22"/>
                <w:lang w:val="ka-GE"/>
              </w:rPr>
              <w:t>for</w:t>
            </w:r>
            <w:proofErr w:type="spellEnd"/>
            <w:r w:rsidRPr="00BB32AA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BB32AA">
              <w:rPr>
                <w:rFonts w:ascii="Sylfaen" w:hAnsi="Sylfaen"/>
                <w:szCs w:val="22"/>
                <w:lang w:val="ka-GE"/>
              </w:rPr>
              <w:t>access</w:t>
            </w:r>
            <w:proofErr w:type="spellEnd"/>
            <w:r w:rsidRPr="00BB32AA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BB32AA">
              <w:rPr>
                <w:rFonts w:ascii="Sylfaen" w:hAnsi="Sylfaen"/>
                <w:szCs w:val="22"/>
                <w:lang w:val="ka-GE"/>
              </w:rPr>
              <w:t>to</w:t>
            </w:r>
            <w:proofErr w:type="spellEnd"/>
            <w:r w:rsidRPr="00BB32AA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BB32AA">
              <w:rPr>
                <w:rFonts w:ascii="Sylfaen" w:hAnsi="Sylfaen"/>
                <w:szCs w:val="22"/>
                <w:lang w:val="ka-GE"/>
              </w:rPr>
              <w:t>medical</w:t>
            </w:r>
            <w:proofErr w:type="spellEnd"/>
            <w:r w:rsidRPr="00BB32AA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BB32AA">
              <w:rPr>
                <w:rFonts w:ascii="Sylfaen" w:hAnsi="Sylfaen"/>
                <w:szCs w:val="22"/>
                <w:lang w:val="ka-GE"/>
              </w:rPr>
              <w:t>services</w:t>
            </w:r>
            <w:proofErr w:type="spellEnd"/>
            <w:r w:rsidRPr="00BB32AA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BB32AA">
              <w:rPr>
                <w:rFonts w:ascii="Sylfaen" w:hAnsi="Sylfaen"/>
                <w:szCs w:val="22"/>
                <w:lang w:val="ka-GE"/>
              </w:rPr>
              <w:t>and</w:t>
            </w:r>
            <w:proofErr w:type="spellEnd"/>
            <w:r w:rsidRPr="00BB32AA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BB32AA">
              <w:rPr>
                <w:rFonts w:ascii="Sylfaen" w:hAnsi="Sylfaen"/>
                <w:szCs w:val="22"/>
                <w:lang w:val="ka-GE"/>
              </w:rPr>
              <w:t>ensuring</w:t>
            </w:r>
            <w:proofErr w:type="spellEnd"/>
            <w:r w:rsidRPr="00BB32AA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BB32AA">
              <w:rPr>
                <w:rFonts w:ascii="Sylfaen" w:hAnsi="Sylfaen"/>
                <w:szCs w:val="22"/>
                <w:lang w:val="ka-GE"/>
              </w:rPr>
              <w:t>justice</w:t>
            </w:r>
            <w:proofErr w:type="spellEnd"/>
          </w:p>
          <w:p w:rsidR="00242F87" w:rsidRPr="00610BCD" w:rsidRDefault="00242F87" w:rsidP="00242F87">
            <w:pPr>
              <w:widowControl w:val="0"/>
              <w:numPr>
                <w:ilvl w:val="0"/>
                <w:numId w:val="6"/>
              </w:numPr>
              <w:spacing w:line="360" w:lineRule="auto"/>
              <w:jc w:val="both"/>
              <w:rPr>
                <w:rFonts w:ascii="Sylfaen" w:hAnsi="Sylfaen"/>
                <w:szCs w:val="22"/>
                <w:lang w:val="ka-GE"/>
              </w:rPr>
            </w:pPr>
            <w:proofErr w:type="spellStart"/>
            <w:r w:rsidRPr="00BB32AA">
              <w:rPr>
                <w:rFonts w:ascii="Sylfaen" w:hAnsi="Sylfaen"/>
                <w:szCs w:val="22"/>
                <w:lang w:val="ka-GE"/>
              </w:rPr>
              <w:t>Can</w:t>
            </w:r>
            <w:proofErr w:type="spellEnd"/>
            <w:r w:rsidRPr="00BB32AA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BB32AA">
              <w:rPr>
                <w:rFonts w:ascii="Sylfaen" w:hAnsi="Sylfaen"/>
                <w:szCs w:val="22"/>
                <w:lang w:val="ka-GE"/>
              </w:rPr>
              <w:t>evaluate</w:t>
            </w:r>
            <w:proofErr w:type="spellEnd"/>
            <w:r w:rsidRPr="00BB32AA">
              <w:rPr>
                <w:rFonts w:ascii="Sylfaen" w:hAnsi="Sylfaen"/>
                <w:szCs w:val="22"/>
                <w:lang w:val="ka-GE"/>
              </w:rPr>
              <w:t xml:space="preserve"> </w:t>
            </w:r>
            <w:r>
              <w:rPr>
                <w:rFonts w:ascii="Sylfaen" w:hAnsi="Sylfaen"/>
                <w:szCs w:val="22"/>
              </w:rPr>
              <w:t xml:space="preserve">his/her and others </w:t>
            </w:r>
            <w:proofErr w:type="spellStart"/>
            <w:r w:rsidRPr="00BB32AA">
              <w:rPr>
                <w:rFonts w:ascii="Sylfaen" w:hAnsi="Sylfaen"/>
                <w:szCs w:val="22"/>
                <w:lang w:val="ka-GE"/>
              </w:rPr>
              <w:t>attitudes</w:t>
            </w:r>
            <w:proofErr w:type="spellEnd"/>
            <w:r w:rsidRPr="00BB32AA">
              <w:rPr>
                <w:rFonts w:ascii="Sylfaen" w:hAnsi="Sylfaen"/>
                <w:szCs w:val="22"/>
                <w:lang w:val="ka-GE"/>
              </w:rPr>
              <w:t xml:space="preserve"> </w:t>
            </w:r>
            <w:r>
              <w:rPr>
                <w:rFonts w:ascii="Sylfaen" w:hAnsi="Sylfaen"/>
                <w:szCs w:val="22"/>
              </w:rPr>
              <w:t>towards</w:t>
            </w:r>
            <w:r w:rsidRPr="00BB32AA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BB32AA">
              <w:rPr>
                <w:rFonts w:ascii="Sylfaen" w:hAnsi="Sylfaen"/>
                <w:szCs w:val="22"/>
                <w:lang w:val="ka-GE"/>
              </w:rPr>
              <w:t>values</w:t>
            </w:r>
            <w:proofErr w:type="spellEnd"/>
            <w:r w:rsidRPr="00BB32AA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BB32AA">
              <w:rPr>
                <w:rFonts w:ascii="Sylfaen" w:hAnsi="Sylfaen"/>
                <w:szCs w:val="22"/>
                <w:lang w:val="ka-GE"/>
              </w:rPr>
              <w:t>and</w:t>
            </w:r>
            <w:proofErr w:type="spellEnd"/>
            <w:r w:rsidRPr="00BB32AA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BB32AA">
              <w:rPr>
                <w:rFonts w:ascii="Sylfaen" w:hAnsi="Sylfaen"/>
                <w:szCs w:val="22"/>
                <w:lang w:val="ka-GE"/>
              </w:rPr>
              <w:t>contribut</w:t>
            </w:r>
            <w:r>
              <w:rPr>
                <w:rFonts w:ascii="Sylfaen" w:hAnsi="Sylfaen"/>
                <w:szCs w:val="22"/>
              </w:rPr>
              <w:t>ing</w:t>
            </w:r>
            <w:proofErr w:type="spellEnd"/>
            <w:r w:rsidRPr="00BB32AA">
              <w:rPr>
                <w:rFonts w:ascii="Sylfaen" w:hAnsi="Sylfaen"/>
                <w:szCs w:val="22"/>
                <w:lang w:val="ka-GE"/>
              </w:rPr>
              <w:t xml:space="preserve"> </w:t>
            </w:r>
            <w:r>
              <w:rPr>
                <w:rFonts w:ascii="Sylfaen" w:hAnsi="Sylfaen"/>
                <w:szCs w:val="22"/>
              </w:rPr>
              <w:t>in</w:t>
            </w:r>
            <w:r w:rsidRPr="00BB32AA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BB32AA">
              <w:rPr>
                <w:rFonts w:ascii="Sylfaen" w:hAnsi="Sylfaen"/>
                <w:szCs w:val="22"/>
                <w:lang w:val="ka-GE"/>
              </w:rPr>
              <w:t>the</w:t>
            </w:r>
            <w:proofErr w:type="spellEnd"/>
            <w:r w:rsidRPr="00BB32AA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BB32AA">
              <w:rPr>
                <w:rFonts w:ascii="Sylfaen" w:hAnsi="Sylfaen"/>
                <w:szCs w:val="22"/>
                <w:lang w:val="ka-GE"/>
              </w:rPr>
              <w:t>establishment</w:t>
            </w:r>
            <w:proofErr w:type="spellEnd"/>
            <w:r w:rsidRPr="00BB32AA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BB32AA">
              <w:rPr>
                <w:rFonts w:ascii="Sylfaen" w:hAnsi="Sylfaen"/>
                <w:szCs w:val="22"/>
                <w:lang w:val="ka-GE"/>
              </w:rPr>
              <w:t>of</w:t>
            </w:r>
            <w:proofErr w:type="spellEnd"/>
            <w:r w:rsidRPr="00BB32AA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BB32AA">
              <w:rPr>
                <w:rFonts w:ascii="Sylfaen" w:hAnsi="Sylfaen"/>
                <w:szCs w:val="22"/>
                <w:lang w:val="ka-GE"/>
              </w:rPr>
              <w:t>new</w:t>
            </w:r>
            <w:proofErr w:type="spellEnd"/>
            <w:r w:rsidRPr="00BB32AA">
              <w:rPr>
                <w:rFonts w:ascii="Sylfaen" w:hAnsi="Sylfaen"/>
                <w:szCs w:val="22"/>
                <w:lang w:val="ka-GE"/>
              </w:rPr>
              <w:t xml:space="preserve"> </w:t>
            </w:r>
            <w:proofErr w:type="spellStart"/>
            <w:r w:rsidRPr="00BB32AA">
              <w:rPr>
                <w:rFonts w:ascii="Sylfaen" w:hAnsi="Sylfaen"/>
                <w:szCs w:val="22"/>
                <w:lang w:val="ka-GE"/>
              </w:rPr>
              <w:t>values</w:t>
            </w:r>
            <w:proofErr w:type="spellEnd"/>
          </w:p>
          <w:p w:rsidR="00242F87" w:rsidRPr="00610BCD" w:rsidRDefault="00242F87" w:rsidP="00C91CD2">
            <w:pPr>
              <w:jc w:val="both"/>
              <w:rPr>
                <w:rFonts w:ascii="Sylfaen" w:hAnsi="Sylfaen"/>
                <w:b/>
                <w:iCs/>
              </w:rPr>
            </w:pPr>
          </w:p>
          <w:p w:rsidR="00242F87" w:rsidRPr="00610BCD" w:rsidRDefault="00242F87" w:rsidP="00C91CD2">
            <w:pPr>
              <w:jc w:val="right"/>
              <w:rPr>
                <w:rFonts w:ascii="Sylfaen" w:hAnsi="Sylfaen"/>
                <w:b/>
                <w:iCs/>
              </w:rPr>
            </w:pPr>
          </w:p>
          <w:p w:rsidR="00242F87" w:rsidRPr="00610BCD" w:rsidRDefault="00242F87" w:rsidP="00C91CD2">
            <w:pPr>
              <w:jc w:val="both"/>
              <w:rPr>
                <w:rFonts w:ascii="Sylfaen" w:hAnsi="Sylfaen"/>
                <w:b/>
                <w:bCs/>
                <w:lang w:val="ka-GE"/>
              </w:rPr>
            </w:pPr>
          </w:p>
        </w:tc>
      </w:tr>
      <w:tr w:rsidR="00242F87" w:rsidRPr="00610BCD" w:rsidTr="00242F87">
        <w:tc>
          <w:tcPr>
            <w:tcW w:w="962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:rsidR="00242F87" w:rsidRPr="00610BCD" w:rsidRDefault="00242F87" w:rsidP="00C91CD2">
            <w:pPr>
              <w:jc w:val="center"/>
              <w:rPr>
                <w:rFonts w:ascii="Sylfaen" w:hAnsi="Sylfaen"/>
                <w:bCs/>
                <w:lang w:val="ka-GE"/>
              </w:rPr>
            </w:pPr>
            <w:proofErr w:type="spellStart"/>
            <w:r w:rsidRPr="00B67886">
              <w:rPr>
                <w:rFonts w:ascii="Sylfaen" w:hAnsi="Sylfaen"/>
                <w:bCs/>
                <w:lang w:val="ka-GE"/>
              </w:rPr>
              <w:lastRenderedPageBreak/>
              <w:t>Teaching</w:t>
            </w:r>
            <w:proofErr w:type="spellEnd"/>
            <w:r w:rsidRPr="00B67886">
              <w:rPr>
                <w:rFonts w:ascii="Sylfaen" w:hAnsi="Sylfaen"/>
                <w:bCs/>
                <w:lang w:val="ka-GE"/>
              </w:rPr>
              <w:t xml:space="preserve"> </w:t>
            </w:r>
            <w:proofErr w:type="spellStart"/>
            <w:r w:rsidRPr="00B67886">
              <w:rPr>
                <w:rFonts w:ascii="Sylfaen" w:hAnsi="Sylfaen"/>
                <w:bCs/>
                <w:lang w:val="ka-GE"/>
              </w:rPr>
              <w:t>methods</w:t>
            </w:r>
            <w:proofErr w:type="spellEnd"/>
          </w:p>
        </w:tc>
      </w:tr>
      <w:tr w:rsidR="00242F87" w:rsidRPr="00610BCD" w:rsidTr="00242F87">
        <w:tc>
          <w:tcPr>
            <w:tcW w:w="96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F87" w:rsidRPr="00B67886" w:rsidRDefault="00242F87" w:rsidP="00242F8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ylfaen" w:hAnsi="Sylfaen" w:cs="Sylfaen"/>
                <w:bCs/>
                <w:sz w:val="24"/>
                <w:szCs w:val="24"/>
                <w:lang w:val="ka-GE"/>
              </w:rPr>
            </w:pPr>
            <w:proofErr w:type="spellStart"/>
            <w:r w:rsidRPr="00B67886">
              <w:rPr>
                <w:rFonts w:ascii="Sylfaen" w:hAnsi="Sylfaen" w:cs="Sylfaen"/>
                <w:bCs/>
                <w:sz w:val="24"/>
                <w:szCs w:val="24"/>
                <w:lang w:val="ka-GE"/>
              </w:rPr>
              <w:t>Interactive</w:t>
            </w:r>
            <w:proofErr w:type="spellEnd"/>
            <w:r w:rsidRPr="00B67886">
              <w:rPr>
                <w:rFonts w:ascii="Sylfaen" w:hAnsi="Sylfaen" w:cs="Sylfaen"/>
                <w:bCs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B67886">
              <w:rPr>
                <w:rFonts w:ascii="Sylfaen" w:hAnsi="Sylfaen" w:cs="Sylfaen"/>
                <w:bCs/>
                <w:sz w:val="24"/>
                <w:szCs w:val="24"/>
                <w:lang w:val="ka-GE"/>
              </w:rPr>
              <w:t>lectures</w:t>
            </w:r>
            <w:proofErr w:type="spellEnd"/>
            <w:r w:rsidRPr="00B67886">
              <w:rPr>
                <w:rFonts w:ascii="Sylfaen" w:hAnsi="Sylfaen" w:cs="Sylfaen"/>
                <w:bCs/>
                <w:sz w:val="24"/>
                <w:szCs w:val="24"/>
                <w:lang w:val="ka-GE"/>
              </w:rPr>
              <w:t xml:space="preserve"> (</w:t>
            </w:r>
            <w:proofErr w:type="spellStart"/>
            <w:r w:rsidRPr="00B67886">
              <w:rPr>
                <w:rFonts w:ascii="Sylfaen" w:hAnsi="Sylfaen" w:cs="Sylfaen"/>
                <w:bCs/>
                <w:sz w:val="24"/>
                <w:szCs w:val="24"/>
                <w:lang w:val="ka-GE"/>
              </w:rPr>
              <w:t>using</w:t>
            </w:r>
            <w:proofErr w:type="spellEnd"/>
            <w:r w:rsidRPr="00B67886">
              <w:rPr>
                <w:rFonts w:ascii="Sylfaen" w:hAnsi="Sylfaen" w:cs="Sylfaen"/>
                <w:bCs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B67886">
              <w:rPr>
                <w:rFonts w:ascii="Sylfaen" w:hAnsi="Sylfaen" w:cs="Sylfaen"/>
                <w:bCs/>
                <w:sz w:val="24"/>
                <w:szCs w:val="24"/>
                <w:lang w:val="ka-GE"/>
              </w:rPr>
              <w:t>visual</w:t>
            </w:r>
            <w:proofErr w:type="spellEnd"/>
            <w:r w:rsidRPr="00B67886">
              <w:rPr>
                <w:rFonts w:ascii="Sylfaen" w:hAnsi="Sylfaen" w:cs="Sylfaen"/>
                <w:bCs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B67886">
              <w:rPr>
                <w:rFonts w:ascii="Sylfaen" w:hAnsi="Sylfaen" w:cs="Sylfaen"/>
                <w:bCs/>
                <w:sz w:val="24"/>
                <w:szCs w:val="24"/>
                <w:lang w:val="ka-GE"/>
              </w:rPr>
              <w:t>material</w:t>
            </w:r>
            <w:proofErr w:type="spellEnd"/>
            <w:r w:rsidRPr="00B67886">
              <w:rPr>
                <w:rFonts w:ascii="Sylfaen" w:hAnsi="Sylfaen" w:cs="Sylfaen"/>
                <w:bCs/>
                <w:sz w:val="24"/>
                <w:szCs w:val="24"/>
                <w:lang w:val="ka-GE"/>
              </w:rPr>
              <w:t>)</w:t>
            </w:r>
          </w:p>
          <w:p w:rsidR="00242F87" w:rsidRPr="00610BCD" w:rsidRDefault="00242F87" w:rsidP="00242F87">
            <w:pPr>
              <w:widowControl w:val="0"/>
              <w:numPr>
                <w:ilvl w:val="0"/>
                <w:numId w:val="7"/>
              </w:numPr>
              <w:spacing w:line="360" w:lineRule="auto"/>
              <w:jc w:val="both"/>
              <w:rPr>
                <w:rFonts w:ascii="Sylfaen" w:hAnsi="Sylfaen"/>
                <w:lang w:val="ka-GE"/>
              </w:rPr>
            </w:pPr>
            <w:proofErr w:type="spellStart"/>
            <w:r w:rsidRPr="00B67886">
              <w:rPr>
                <w:rFonts w:ascii="Sylfaen" w:hAnsi="Sylfaen"/>
                <w:lang w:val="ka-GE"/>
              </w:rPr>
              <w:t>Practical</w:t>
            </w:r>
            <w:proofErr w:type="spellEnd"/>
            <w:r w:rsidRPr="00B67886">
              <w:rPr>
                <w:rFonts w:ascii="Sylfaen" w:hAnsi="Sylfaen"/>
                <w:lang w:val="ka-GE"/>
              </w:rPr>
              <w:t xml:space="preserve"> / </w:t>
            </w:r>
            <w:proofErr w:type="spellStart"/>
            <w:r w:rsidRPr="00B67886">
              <w:rPr>
                <w:rFonts w:ascii="Sylfaen" w:hAnsi="Sylfaen"/>
                <w:lang w:val="ka-GE"/>
              </w:rPr>
              <w:t>seminar</w:t>
            </w:r>
            <w:proofErr w:type="spellEnd"/>
            <w:r w:rsidRPr="00B67886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B67886">
              <w:rPr>
                <w:rFonts w:ascii="Sylfaen" w:hAnsi="Sylfaen"/>
                <w:lang w:val="ka-GE"/>
              </w:rPr>
              <w:t>classes</w:t>
            </w:r>
            <w:proofErr w:type="spellEnd"/>
          </w:p>
          <w:p w:rsidR="00242F87" w:rsidRPr="00610BCD" w:rsidRDefault="00242F87" w:rsidP="00242F87">
            <w:pPr>
              <w:widowControl w:val="0"/>
              <w:numPr>
                <w:ilvl w:val="0"/>
                <w:numId w:val="7"/>
              </w:numPr>
              <w:spacing w:line="360" w:lineRule="auto"/>
              <w:jc w:val="both"/>
              <w:rPr>
                <w:rFonts w:ascii="Sylfaen" w:hAnsi="Sylfaen"/>
                <w:lang w:val="ka-GE"/>
              </w:rPr>
            </w:pPr>
            <w:proofErr w:type="spellStart"/>
            <w:r w:rsidRPr="00B67886">
              <w:rPr>
                <w:rFonts w:ascii="Sylfaen" w:hAnsi="Sylfaen"/>
                <w:lang w:val="ka-GE"/>
              </w:rPr>
              <w:t>Discussion</w:t>
            </w:r>
            <w:proofErr w:type="spellEnd"/>
            <w:r w:rsidRPr="00B67886">
              <w:rPr>
                <w:rFonts w:ascii="Sylfaen" w:hAnsi="Sylfaen"/>
                <w:lang w:val="ka-GE"/>
              </w:rPr>
              <w:t xml:space="preserve"> / </w:t>
            </w:r>
            <w:proofErr w:type="spellStart"/>
            <w:r w:rsidRPr="00B67886">
              <w:rPr>
                <w:rFonts w:ascii="Sylfaen" w:hAnsi="Sylfaen"/>
                <w:lang w:val="ka-GE"/>
              </w:rPr>
              <w:t>debates</w:t>
            </w:r>
            <w:proofErr w:type="spellEnd"/>
            <w:r w:rsidRPr="00B67886">
              <w:rPr>
                <w:rFonts w:ascii="Sylfaen" w:hAnsi="Sylfaen"/>
                <w:lang w:val="ka-GE"/>
              </w:rPr>
              <w:t>;</w:t>
            </w:r>
          </w:p>
          <w:p w:rsidR="00242F87" w:rsidRPr="00F759BE" w:rsidRDefault="00242F87" w:rsidP="00242F87">
            <w:pPr>
              <w:widowControl w:val="0"/>
              <w:numPr>
                <w:ilvl w:val="0"/>
                <w:numId w:val="7"/>
              </w:numPr>
              <w:spacing w:line="360" w:lineRule="auto"/>
              <w:jc w:val="both"/>
              <w:rPr>
                <w:rFonts w:ascii="Sylfaen" w:hAnsi="Sylfaen"/>
                <w:lang w:val="ka-GE"/>
              </w:rPr>
            </w:pPr>
            <w:r w:rsidRPr="00610BCD">
              <w:rPr>
                <w:rFonts w:ascii="Sylfaen" w:hAnsi="Sylfaen"/>
              </w:rPr>
              <w:t>Case study</w:t>
            </w:r>
            <w:r>
              <w:rPr>
                <w:rFonts w:ascii="Sylfaen" w:hAnsi="Sylfaen"/>
                <w:lang w:val="ka-GE"/>
              </w:rPr>
              <w:t>,</w:t>
            </w:r>
            <w:r w:rsidRPr="00B67886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/>
                <w:lang w:val="ka-GE"/>
              </w:rPr>
              <w:t>situational</w:t>
            </w:r>
            <w:proofErr w:type="spellEnd"/>
            <w:r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/>
                <w:lang w:val="ka-GE"/>
              </w:rPr>
              <w:t>analysis</w:t>
            </w:r>
            <w:proofErr w:type="spellEnd"/>
            <w:r>
              <w:rPr>
                <w:rFonts w:ascii="Sylfaen" w:hAnsi="Sylfaen"/>
                <w:lang w:val="ka-GE"/>
              </w:rPr>
              <w:t>;</w:t>
            </w:r>
          </w:p>
          <w:p w:rsidR="00242F87" w:rsidRPr="00610BCD" w:rsidRDefault="00242F87" w:rsidP="00242F87">
            <w:pPr>
              <w:widowControl w:val="0"/>
              <w:numPr>
                <w:ilvl w:val="0"/>
                <w:numId w:val="7"/>
              </w:numPr>
              <w:spacing w:line="36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Group</w:t>
            </w:r>
            <w:r w:rsidRPr="00B67886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B67886">
              <w:rPr>
                <w:rFonts w:ascii="Sylfaen" w:hAnsi="Sylfaen"/>
                <w:lang w:val="ka-GE"/>
              </w:rPr>
              <w:t>work</w:t>
            </w:r>
            <w:proofErr w:type="spellEnd"/>
          </w:p>
          <w:p w:rsidR="00242F87" w:rsidRPr="00610BCD" w:rsidRDefault="00242F87" w:rsidP="00242F87">
            <w:pPr>
              <w:widowControl w:val="0"/>
              <w:numPr>
                <w:ilvl w:val="0"/>
                <w:numId w:val="7"/>
              </w:numPr>
              <w:spacing w:line="36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bCs/>
              </w:rPr>
              <w:t>Brain Storming</w:t>
            </w:r>
            <w:r w:rsidRPr="00610BCD">
              <w:rPr>
                <w:rFonts w:ascii="Sylfaen" w:hAnsi="Sylfaen"/>
                <w:bCs/>
              </w:rPr>
              <w:t>;</w:t>
            </w:r>
          </w:p>
          <w:p w:rsidR="00242F87" w:rsidRPr="00B67886" w:rsidRDefault="00242F87" w:rsidP="00242F87">
            <w:pPr>
              <w:widowControl w:val="0"/>
              <w:numPr>
                <w:ilvl w:val="0"/>
                <w:numId w:val="7"/>
              </w:numPr>
              <w:spacing w:line="360" w:lineRule="auto"/>
              <w:jc w:val="both"/>
              <w:rPr>
                <w:rFonts w:ascii="Sylfaen" w:hAnsi="Sylfaen"/>
                <w:lang w:val="ka-GE"/>
              </w:rPr>
            </w:pPr>
            <w:proofErr w:type="spellStart"/>
            <w:r w:rsidRPr="00B67886">
              <w:rPr>
                <w:rFonts w:ascii="Sylfaen" w:hAnsi="Sylfaen"/>
                <w:lang w:val="ka-GE"/>
              </w:rPr>
              <w:t>Individual</w:t>
            </w:r>
            <w:proofErr w:type="spellEnd"/>
            <w:r w:rsidRPr="00B67886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B67886">
              <w:rPr>
                <w:rFonts w:ascii="Sylfaen" w:hAnsi="Sylfaen"/>
                <w:lang w:val="ka-GE"/>
              </w:rPr>
              <w:t>consultations</w:t>
            </w:r>
            <w:proofErr w:type="spellEnd"/>
            <w:r w:rsidRPr="00B67886">
              <w:rPr>
                <w:rFonts w:ascii="Sylfaen" w:hAnsi="Sylfaen"/>
                <w:lang w:val="ka-GE"/>
              </w:rPr>
              <w:t>.</w:t>
            </w:r>
          </w:p>
          <w:p w:rsidR="00242F87" w:rsidRPr="00610BCD" w:rsidRDefault="00242F87" w:rsidP="00242F87">
            <w:pPr>
              <w:widowControl w:val="0"/>
              <w:numPr>
                <w:ilvl w:val="0"/>
                <w:numId w:val="7"/>
              </w:numPr>
              <w:spacing w:line="360" w:lineRule="auto"/>
              <w:jc w:val="both"/>
              <w:rPr>
                <w:rFonts w:ascii="Sylfaen" w:hAnsi="Sylfaen"/>
                <w:lang w:val="ka-GE"/>
              </w:rPr>
            </w:pPr>
            <w:r w:rsidRPr="00610BCD">
              <w:rPr>
                <w:rFonts w:ascii="Sylfaen" w:hAnsi="Sylfaen"/>
              </w:rPr>
              <w:t>guest speaker</w:t>
            </w:r>
          </w:p>
          <w:p w:rsidR="00242F87" w:rsidRPr="00610BCD" w:rsidRDefault="00242F87" w:rsidP="00242F87">
            <w:pPr>
              <w:widowControl w:val="0"/>
              <w:numPr>
                <w:ilvl w:val="0"/>
                <w:numId w:val="7"/>
              </w:numPr>
              <w:spacing w:line="360" w:lineRule="auto"/>
              <w:jc w:val="both"/>
              <w:rPr>
                <w:rFonts w:ascii="Sylfaen" w:hAnsi="Sylfaen"/>
                <w:lang w:val="ka-GE"/>
              </w:rPr>
            </w:pPr>
            <w:r w:rsidRPr="00610BCD">
              <w:rPr>
                <w:rFonts w:ascii="Sylfaen" w:hAnsi="Sylfaen"/>
              </w:rPr>
              <w:t>experien</w:t>
            </w:r>
            <w:r>
              <w:rPr>
                <w:rFonts w:ascii="Sylfaen" w:hAnsi="Sylfaen"/>
              </w:rPr>
              <w:t>tial learning</w:t>
            </w:r>
          </w:p>
          <w:p w:rsidR="00242F87" w:rsidRPr="00610BCD" w:rsidRDefault="00242F87" w:rsidP="00242F87">
            <w:pPr>
              <w:widowControl w:val="0"/>
              <w:numPr>
                <w:ilvl w:val="0"/>
                <w:numId w:val="7"/>
              </w:numPr>
              <w:spacing w:line="360" w:lineRule="auto"/>
              <w:jc w:val="both"/>
              <w:rPr>
                <w:rFonts w:ascii="Sylfaen" w:hAnsi="Sylfaen"/>
                <w:lang w:val="ka-GE"/>
              </w:rPr>
            </w:pPr>
            <w:proofErr w:type="spellStart"/>
            <w:r w:rsidRPr="00B67886">
              <w:rPr>
                <w:rFonts w:ascii="Sylfaen" w:hAnsi="Sylfaen"/>
                <w:lang w:val="ka-GE"/>
              </w:rPr>
              <w:t>Preparation</w:t>
            </w:r>
            <w:proofErr w:type="spellEnd"/>
            <w:r w:rsidRPr="00B67886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B67886">
              <w:rPr>
                <w:rFonts w:ascii="Sylfaen" w:hAnsi="Sylfaen"/>
                <w:lang w:val="ka-GE"/>
              </w:rPr>
              <w:t>of</w:t>
            </w:r>
            <w:proofErr w:type="spellEnd"/>
            <w:r w:rsidRPr="00B67886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B67886">
              <w:rPr>
                <w:rFonts w:ascii="Sylfaen" w:hAnsi="Sylfaen"/>
                <w:lang w:val="ka-GE"/>
              </w:rPr>
              <w:t>theses</w:t>
            </w:r>
            <w:proofErr w:type="spellEnd"/>
            <w:r w:rsidRPr="00B67886">
              <w:rPr>
                <w:rFonts w:ascii="Sylfaen" w:hAnsi="Sylfaen"/>
                <w:lang w:val="ka-GE"/>
              </w:rPr>
              <w:t xml:space="preserve"> / </w:t>
            </w:r>
            <w:proofErr w:type="spellStart"/>
            <w:r w:rsidRPr="00B67886">
              <w:rPr>
                <w:rFonts w:ascii="Sylfaen" w:hAnsi="Sylfaen"/>
                <w:lang w:val="ka-GE"/>
              </w:rPr>
              <w:t>presentation</w:t>
            </w:r>
            <w:proofErr w:type="spellEnd"/>
            <w:r w:rsidRPr="00B67886">
              <w:rPr>
                <w:rFonts w:ascii="Sylfaen" w:hAnsi="Sylfaen"/>
                <w:lang w:val="ka-GE"/>
              </w:rPr>
              <w:t xml:space="preserve"> </w:t>
            </w:r>
          </w:p>
          <w:p w:rsidR="00242F87" w:rsidRPr="00610BCD" w:rsidRDefault="00242F87" w:rsidP="00242F87">
            <w:pPr>
              <w:widowControl w:val="0"/>
              <w:numPr>
                <w:ilvl w:val="0"/>
                <w:numId w:val="7"/>
              </w:numPr>
              <w:spacing w:line="360" w:lineRule="auto"/>
              <w:jc w:val="both"/>
              <w:rPr>
                <w:rFonts w:ascii="Sylfaen" w:hAnsi="Sylfaen"/>
                <w:lang w:val="ka-GE"/>
              </w:rPr>
            </w:pPr>
            <w:r w:rsidRPr="00B67886">
              <w:rPr>
                <w:rFonts w:ascii="Sylfaen" w:hAnsi="Sylfaen"/>
                <w:lang w:val="ka-GE"/>
              </w:rPr>
              <w:t xml:space="preserve">• </w:t>
            </w:r>
            <w:proofErr w:type="spellStart"/>
            <w:r w:rsidRPr="00B67886">
              <w:rPr>
                <w:rFonts w:ascii="Sylfaen" w:hAnsi="Sylfaen"/>
                <w:lang w:val="ka-GE"/>
              </w:rPr>
              <w:t>Testing</w:t>
            </w:r>
            <w:proofErr w:type="spellEnd"/>
            <w:r w:rsidRPr="00B67886">
              <w:rPr>
                <w:rFonts w:ascii="Sylfaen" w:hAnsi="Sylfaen"/>
                <w:lang w:val="ka-GE"/>
              </w:rPr>
              <w:t xml:space="preserve">, </w:t>
            </w:r>
            <w:r>
              <w:rPr>
                <w:rFonts w:ascii="Sylfaen" w:hAnsi="Sylfaen"/>
              </w:rPr>
              <w:t>exam</w:t>
            </w:r>
            <w:r w:rsidRPr="00B67886">
              <w:rPr>
                <w:rFonts w:ascii="Sylfaen" w:hAnsi="Sylfaen"/>
                <w:lang w:val="ka-GE"/>
              </w:rPr>
              <w:t>.</w:t>
            </w:r>
          </w:p>
          <w:p w:rsidR="00242F87" w:rsidRPr="00610BCD" w:rsidRDefault="00242F87" w:rsidP="00C91CD2">
            <w:pPr>
              <w:pStyle w:val="ListParagraph"/>
              <w:spacing w:line="240" w:lineRule="auto"/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</w:pPr>
          </w:p>
        </w:tc>
      </w:tr>
      <w:tr w:rsidR="00242F87" w:rsidRPr="00610BCD" w:rsidTr="00242F87">
        <w:tc>
          <w:tcPr>
            <w:tcW w:w="96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:rsidR="00242F87" w:rsidRPr="00610BCD" w:rsidRDefault="00242F87" w:rsidP="00C91CD2">
            <w:pPr>
              <w:jc w:val="center"/>
              <w:rPr>
                <w:rFonts w:ascii="Sylfaen" w:hAnsi="Sylfaen" w:cs="Sylfaen"/>
                <w:b/>
                <w:bCs/>
              </w:rPr>
            </w:pPr>
            <w:proofErr w:type="spellStart"/>
            <w:r w:rsidRPr="00E67F15">
              <w:rPr>
                <w:rFonts w:ascii="Sylfaen" w:hAnsi="Sylfaen" w:cs="Sylfaen"/>
                <w:b/>
                <w:bCs/>
                <w:lang w:val="ka-GE"/>
              </w:rPr>
              <w:lastRenderedPageBreak/>
              <w:t>Structure</w:t>
            </w:r>
            <w:proofErr w:type="spellEnd"/>
            <w:r w:rsidRPr="00E67F15">
              <w:rPr>
                <w:rFonts w:ascii="Sylfaen" w:hAnsi="Sylfaen" w:cs="Sylfaen"/>
                <w:b/>
                <w:bCs/>
                <w:lang w:val="ka-GE"/>
              </w:rPr>
              <w:t xml:space="preserve"> </w:t>
            </w:r>
            <w:proofErr w:type="spellStart"/>
            <w:r w:rsidRPr="00E67F15">
              <w:rPr>
                <w:rFonts w:ascii="Sylfaen" w:hAnsi="Sylfaen" w:cs="Sylfaen"/>
                <w:b/>
                <w:bCs/>
                <w:lang w:val="ka-GE"/>
              </w:rPr>
              <w:t>of</w:t>
            </w:r>
            <w:proofErr w:type="spellEnd"/>
            <w:r w:rsidRPr="00E67F15">
              <w:rPr>
                <w:rFonts w:ascii="Sylfaen" w:hAnsi="Sylfaen" w:cs="Sylfaen"/>
                <w:b/>
                <w:bCs/>
                <w:lang w:val="ka-GE"/>
              </w:rPr>
              <w:t xml:space="preserve"> </w:t>
            </w:r>
            <w:proofErr w:type="spellStart"/>
            <w:r w:rsidRPr="00E67F15">
              <w:rPr>
                <w:rFonts w:ascii="Sylfaen" w:hAnsi="Sylfaen" w:cs="Sylfaen"/>
                <w:b/>
                <w:bCs/>
                <w:lang w:val="ka-GE"/>
              </w:rPr>
              <w:t>the</w:t>
            </w:r>
            <w:proofErr w:type="spellEnd"/>
            <w:r w:rsidRPr="00E67F15">
              <w:rPr>
                <w:rFonts w:ascii="Sylfaen" w:hAnsi="Sylfaen" w:cs="Sylfaen"/>
                <w:b/>
                <w:bCs/>
                <w:lang w:val="ka-GE"/>
              </w:rPr>
              <w:t xml:space="preserve"> </w:t>
            </w:r>
            <w:r w:rsidRPr="00E67F15">
              <w:rPr>
                <w:rFonts w:ascii="Sylfaen" w:hAnsi="Sylfaen" w:cs="Sylfaen"/>
                <w:b/>
              </w:rPr>
              <w:t xml:space="preserve"> </w:t>
            </w:r>
            <w:r w:rsidRPr="00E67F15">
              <w:rPr>
                <w:rFonts w:ascii="Sylfaen" w:hAnsi="Sylfaen" w:cs="Sylfaen"/>
                <w:b/>
                <w:bCs/>
              </w:rPr>
              <w:t>Program</w:t>
            </w:r>
          </w:p>
        </w:tc>
      </w:tr>
      <w:tr w:rsidR="00242F87" w:rsidRPr="00610BCD" w:rsidTr="00242F87">
        <w:tc>
          <w:tcPr>
            <w:tcW w:w="96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F87" w:rsidRDefault="00242F87" w:rsidP="00C91CD2">
            <w:pPr>
              <w:widowControl w:val="0"/>
              <w:spacing w:line="360" w:lineRule="auto"/>
              <w:jc w:val="both"/>
              <w:rPr>
                <w:rFonts w:ascii="Sylfaen" w:hAnsi="Sylfaen"/>
              </w:rPr>
            </w:pPr>
            <w:proofErr w:type="spellStart"/>
            <w:r w:rsidRPr="00B67886">
              <w:rPr>
                <w:rFonts w:ascii="Sylfaen" w:hAnsi="Sylfaen"/>
                <w:lang w:val="ka-GE"/>
              </w:rPr>
              <w:t>During</w:t>
            </w:r>
            <w:proofErr w:type="spellEnd"/>
            <w:r w:rsidRPr="00B67886">
              <w:rPr>
                <w:rFonts w:ascii="Sylfaen" w:hAnsi="Sylfaen"/>
                <w:lang w:val="ka-GE"/>
              </w:rPr>
              <w:t xml:space="preserve"> 4 </w:t>
            </w:r>
            <w:proofErr w:type="spellStart"/>
            <w:r w:rsidRPr="00B67886">
              <w:rPr>
                <w:rFonts w:ascii="Sylfaen" w:hAnsi="Sylfaen"/>
                <w:lang w:val="ka-GE"/>
              </w:rPr>
              <w:t>semesters</w:t>
            </w:r>
            <w:proofErr w:type="spellEnd"/>
            <w:r w:rsidRPr="00B67886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B67886">
              <w:rPr>
                <w:rFonts w:ascii="Sylfaen" w:hAnsi="Sylfaen"/>
                <w:lang w:val="ka-GE"/>
              </w:rPr>
              <w:t>of</w:t>
            </w:r>
            <w:proofErr w:type="spellEnd"/>
            <w:r w:rsidRPr="00B67886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B67886">
              <w:rPr>
                <w:rFonts w:ascii="Sylfaen" w:hAnsi="Sylfaen"/>
                <w:lang w:val="ka-GE"/>
              </w:rPr>
              <w:t>study</w:t>
            </w:r>
            <w:proofErr w:type="spellEnd"/>
            <w:r w:rsidRPr="00B67886">
              <w:rPr>
                <w:rFonts w:ascii="Sylfaen" w:hAnsi="Sylfaen"/>
                <w:lang w:val="ka-GE"/>
              </w:rPr>
              <w:t xml:space="preserve">, </w:t>
            </w:r>
            <w:proofErr w:type="spellStart"/>
            <w:r w:rsidRPr="00B67886">
              <w:rPr>
                <w:rFonts w:ascii="Sylfaen" w:hAnsi="Sylfaen"/>
                <w:lang w:val="ka-GE"/>
              </w:rPr>
              <w:t>students</w:t>
            </w:r>
            <w:proofErr w:type="spellEnd"/>
            <w:r w:rsidRPr="00B67886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B67886">
              <w:rPr>
                <w:rFonts w:ascii="Sylfaen" w:hAnsi="Sylfaen"/>
                <w:lang w:val="ka-GE"/>
              </w:rPr>
              <w:t>should</w:t>
            </w:r>
            <w:proofErr w:type="spellEnd"/>
            <w:r w:rsidRPr="00B67886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</w:rPr>
              <w:t>master</w:t>
            </w:r>
            <w:r w:rsidRPr="00B67886">
              <w:rPr>
                <w:rFonts w:ascii="Sylfaen" w:hAnsi="Sylfaen"/>
                <w:lang w:val="ka-GE"/>
              </w:rPr>
              <w:t xml:space="preserve"> 120 </w:t>
            </w:r>
            <w:proofErr w:type="spellStart"/>
            <w:r w:rsidRPr="00B67886">
              <w:rPr>
                <w:rFonts w:ascii="Sylfaen" w:hAnsi="Sylfaen"/>
                <w:lang w:val="ka-GE"/>
              </w:rPr>
              <w:t>credits</w:t>
            </w:r>
            <w:proofErr w:type="spellEnd"/>
            <w:r>
              <w:rPr>
                <w:rFonts w:ascii="Sylfaen" w:hAnsi="Sylfaen"/>
              </w:rPr>
              <w:t xml:space="preserve"> </w:t>
            </w:r>
            <w:r w:rsidRPr="00B67886">
              <w:rPr>
                <w:rFonts w:ascii="Sylfaen" w:hAnsi="Sylfaen"/>
              </w:rPr>
              <w:t>(One credit is 25 hours, 30 credits per semester)</w:t>
            </w:r>
            <w:r>
              <w:rPr>
                <w:rFonts w:ascii="Sylfaen" w:hAnsi="Sylfaen"/>
              </w:rPr>
              <w:t xml:space="preserve">. Duration of the program is 2 </w:t>
            </w:r>
            <w:proofErr w:type="gramStart"/>
            <w:r>
              <w:rPr>
                <w:rFonts w:ascii="Sylfaen" w:hAnsi="Sylfaen"/>
              </w:rPr>
              <w:t>year</w:t>
            </w:r>
            <w:proofErr w:type="gramEnd"/>
            <w:r>
              <w:rPr>
                <w:rFonts w:ascii="Sylfaen" w:hAnsi="Sylfaen"/>
              </w:rPr>
              <w:t xml:space="preserve">. </w:t>
            </w:r>
            <w:r w:rsidRPr="00AD1298">
              <w:rPr>
                <w:rFonts w:ascii="Sylfaen" w:hAnsi="Sylfaen"/>
              </w:rPr>
              <w:t xml:space="preserve">The curriculum includes study and research components, </w:t>
            </w:r>
            <w:r>
              <w:rPr>
                <w:rFonts w:ascii="Sylfaen" w:hAnsi="Sylfaen"/>
              </w:rPr>
              <w:t xml:space="preserve">in it is detail information about the </w:t>
            </w:r>
            <w:r w:rsidRPr="00AD1298">
              <w:rPr>
                <w:rFonts w:ascii="Sylfaen" w:hAnsi="Sylfaen"/>
              </w:rPr>
              <w:t xml:space="preserve">credits </w:t>
            </w:r>
            <w:r>
              <w:rPr>
                <w:rFonts w:ascii="Sylfaen" w:hAnsi="Sylfaen"/>
              </w:rPr>
              <w:t>that are allotted</w:t>
            </w:r>
            <w:r w:rsidRPr="00AD1298">
              <w:rPr>
                <w:rFonts w:ascii="Sylfaen" w:hAnsi="Sylfaen"/>
              </w:rPr>
              <w:t xml:space="preserve"> for the training component</w:t>
            </w:r>
            <w:r>
              <w:rPr>
                <w:rFonts w:ascii="Sylfaen" w:hAnsi="Sylfaen"/>
              </w:rPr>
              <w:t xml:space="preserve">. </w:t>
            </w:r>
            <w:r w:rsidRPr="00AD1298">
              <w:rPr>
                <w:rFonts w:ascii="Sylfaen" w:hAnsi="Sylfaen"/>
              </w:rPr>
              <w:t>The first, second and third semesters will be conducted</w:t>
            </w:r>
            <w:r>
              <w:rPr>
                <w:rFonts w:ascii="Sylfaen" w:hAnsi="Sylfaen"/>
              </w:rPr>
              <w:t xml:space="preserve"> at </w:t>
            </w:r>
            <w:proofErr w:type="spellStart"/>
            <w:r>
              <w:rPr>
                <w:rFonts w:ascii="Sylfaen" w:hAnsi="Sylfaen"/>
              </w:rPr>
              <w:t>Akaki</w:t>
            </w:r>
            <w:proofErr w:type="spellEnd"/>
            <w:r w:rsidRPr="00AD1298">
              <w:rPr>
                <w:rFonts w:ascii="Sylfaen" w:hAnsi="Sylfaen"/>
              </w:rPr>
              <w:t xml:space="preserve"> </w:t>
            </w:r>
            <w:proofErr w:type="spellStart"/>
            <w:r w:rsidRPr="00AD1298">
              <w:rPr>
                <w:rFonts w:ascii="Sylfaen" w:hAnsi="Sylfaen"/>
              </w:rPr>
              <w:t>Tsereteli</w:t>
            </w:r>
            <w:proofErr w:type="spellEnd"/>
            <w:r w:rsidRPr="00AD1298">
              <w:rPr>
                <w:rFonts w:ascii="Sylfaen" w:hAnsi="Sylfaen"/>
              </w:rPr>
              <w:t xml:space="preserve"> State University.</w:t>
            </w:r>
            <w:r>
              <w:rPr>
                <w:rFonts w:ascii="Sylfaen" w:hAnsi="Sylfaen"/>
              </w:rPr>
              <w:t xml:space="preserve"> </w:t>
            </w:r>
            <w:r w:rsidRPr="00AD1298">
              <w:rPr>
                <w:rFonts w:ascii="Sylfaen" w:hAnsi="Sylfaen"/>
              </w:rPr>
              <w:t xml:space="preserve">The 4th semester </w:t>
            </w:r>
            <w:r>
              <w:rPr>
                <w:rFonts w:ascii="Sylfaen" w:hAnsi="Sylfaen"/>
              </w:rPr>
              <w:t>is intended for the preparation of</w:t>
            </w:r>
            <w:r w:rsidRPr="00AD1298">
              <w:rPr>
                <w:rFonts w:ascii="Sylfaen" w:hAnsi="Sylfaen"/>
              </w:rPr>
              <w:t xml:space="preserve"> master's thesis</w:t>
            </w:r>
            <w:r>
              <w:rPr>
                <w:rFonts w:ascii="Sylfaen" w:hAnsi="Sylfaen"/>
              </w:rPr>
              <w:t xml:space="preserve">. </w:t>
            </w:r>
            <w:r w:rsidRPr="00AD1298">
              <w:rPr>
                <w:rFonts w:ascii="Sylfaen" w:hAnsi="Sylfaen"/>
              </w:rPr>
              <w:t xml:space="preserve">Faculty will offer </w:t>
            </w:r>
            <w:r>
              <w:rPr>
                <w:rFonts w:ascii="Sylfaen" w:hAnsi="Sylfaen"/>
              </w:rPr>
              <w:t xml:space="preserve">to </w:t>
            </w:r>
            <w:r w:rsidRPr="00AD1298">
              <w:rPr>
                <w:rFonts w:ascii="Sylfaen" w:hAnsi="Sylfaen"/>
              </w:rPr>
              <w:t>students English language</w:t>
            </w:r>
            <w:r>
              <w:rPr>
                <w:rFonts w:ascii="Sylfaen" w:hAnsi="Sylfaen"/>
              </w:rPr>
              <w:t xml:space="preserve"> as an elective course. </w:t>
            </w:r>
            <w:r w:rsidRPr="00350FF1">
              <w:rPr>
                <w:rFonts w:ascii="Sylfaen" w:hAnsi="Sylfaen"/>
              </w:rPr>
              <w:t xml:space="preserve">A major component of the program is a Master's </w:t>
            </w:r>
            <w:r>
              <w:rPr>
                <w:rFonts w:ascii="Sylfaen" w:hAnsi="Sylfaen"/>
              </w:rPr>
              <w:t>theses,</w:t>
            </w:r>
            <w:r w:rsidRPr="00350FF1">
              <w:rPr>
                <w:rFonts w:ascii="Sylfaen" w:hAnsi="Sylfaen"/>
              </w:rPr>
              <w:t xml:space="preserve"> in which the Master </w:t>
            </w:r>
            <w:r>
              <w:rPr>
                <w:rFonts w:ascii="Sylfaen" w:hAnsi="Sylfaen"/>
              </w:rPr>
              <w:t>student</w:t>
            </w:r>
            <w:r w:rsidRPr="00350FF1">
              <w:rPr>
                <w:rFonts w:ascii="Sylfaen" w:hAnsi="Sylfaen"/>
              </w:rPr>
              <w:t xml:space="preserve"> demonstrates the ability to conduct research independently in public health or health care policy</w:t>
            </w:r>
            <w:r>
              <w:rPr>
                <w:rFonts w:ascii="Sylfaen" w:hAnsi="Sylfaen"/>
              </w:rPr>
              <w:t xml:space="preserve">; The </w:t>
            </w:r>
            <w:r w:rsidRPr="00350FF1">
              <w:rPr>
                <w:rFonts w:ascii="Sylfaen" w:hAnsi="Sylfaen"/>
              </w:rPr>
              <w:t>student demonstrates the actuality of the problem</w:t>
            </w:r>
            <w:r>
              <w:rPr>
                <w:rFonts w:ascii="Sylfaen" w:hAnsi="Sylfaen"/>
              </w:rPr>
              <w:t xml:space="preserve"> in the paper, f</w:t>
            </w:r>
            <w:r w:rsidRPr="00350FF1">
              <w:rPr>
                <w:rFonts w:ascii="Sylfaen" w:hAnsi="Sylfaen"/>
              </w:rPr>
              <w:t xml:space="preserve">ormulates study </w:t>
            </w:r>
            <w:r>
              <w:rPr>
                <w:rFonts w:ascii="Sylfaen" w:hAnsi="Sylfaen"/>
              </w:rPr>
              <w:t>subjects, r</w:t>
            </w:r>
            <w:r w:rsidRPr="00350FF1">
              <w:rPr>
                <w:rFonts w:ascii="Sylfaen" w:hAnsi="Sylfaen"/>
              </w:rPr>
              <w:t>esearch objectives</w:t>
            </w:r>
            <w:r>
              <w:rPr>
                <w:rFonts w:ascii="Sylfaen" w:hAnsi="Sylfaen"/>
              </w:rPr>
              <w:t>, t</w:t>
            </w:r>
            <w:r w:rsidRPr="00350FF1">
              <w:rPr>
                <w:rFonts w:ascii="Sylfaen" w:hAnsi="Sylfaen"/>
              </w:rPr>
              <w:t>asks and expected results</w:t>
            </w:r>
            <w:r>
              <w:rPr>
                <w:rFonts w:ascii="Sylfaen" w:hAnsi="Sylfaen"/>
              </w:rPr>
              <w:t>; the graduate has ability of s</w:t>
            </w:r>
            <w:r w:rsidRPr="00350FF1">
              <w:rPr>
                <w:rFonts w:ascii="Sylfaen" w:hAnsi="Sylfaen"/>
              </w:rPr>
              <w:t>tudying scientific basis of the issue;</w:t>
            </w:r>
            <w:r>
              <w:rPr>
                <w:rFonts w:ascii="Sylfaen" w:hAnsi="Sylfaen"/>
              </w:rPr>
              <w:t xml:space="preserve"> d</w:t>
            </w:r>
            <w:r w:rsidRPr="00350FF1">
              <w:rPr>
                <w:rFonts w:ascii="Sylfaen" w:hAnsi="Sylfaen"/>
              </w:rPr>
              <w:t xml:space="preserve">iscusses </w:t>
            </w:r>
            <w:r>
              <w:rPr>
                <w:rFonts w:ascii="Sylfaen" w:hAnsi="Sylfaen"/>
              </w:rPr>
              <w:t xml:space="preserve">reasonably </w:t>
            </w:r>
            <w:r w:rsidRPr="00350FF1">
              <w:rPr>
                <w:rFonts w:ascii="Sylfaen" w:hAnsi="Sylfaen"/>
              </w:rPr>
              <w:t>and makes logical conclusions</w:t>
            </w:r>
            <w:r>
              <w:rPr>
                <w:rFonts w:ascii="Sylfaen" w:hAnsi="Sylfaen"/>
              </w:rPr>
              <w:t xml:space="preserve"> </w:t>
            </w:r>
            <w:r w:rsidRPr="00350FF1">
              <w:rPr>
                <w:rFonts w:ascii="Sylfaen" w:hAnsi="Sylfaen"/>
              </w:rPr>
              <w:t>about the results of the research topic</w:t>
            </w:r>
            <w:r>
              <w:rPr>
                <w:rFonts w:ascii="Sylfaen" w:hAnsi="Sylfaen"/>
              </w:rPr>
              <w:t xml:space="preserve">. </w:t>
            </w:r>
            <w:r w:rsidRPr="00857395">
              <w:rPr>
                <w:rFonts w:ascii="Sylfaen" w:hAnsi="Sylfaen"/>
              </w:rPr>
              <w:t xml:space="preserve">In case of master's thesis </w:t>
            </w:r>
            <w:r>
              <w:rPr>
                <w:rFonts w:ascii="Sylfaen" w:hAnsi="Sylfaen"/>
              </w:rPr>
              <w:t>defense student</w:t>
            </w:r>
            <w:r w:rsidRPr="00857395">
              <w:rPr>
                <w:rFonts w:ascii="Sylfaen" w:hAnsi="Sylfaen"/>
              </w:rPr>
              <w:t xml:space="preserve"> will receive 30 credits</w:t>
            </w:r>
            <w:r>
              <w:rPr>
                <w:rFonts w:ascii="Sylfaen" w:hAnsi="Sylfaen"/>
              </w:rPr>
              <w:t>.</w:t>
            </w:r>
          </w:p>
          <w:p w:rsidR="00242F87" w:rsidRPr="00350FF1" w:rsidRDefault="00242F87" w:rsidP="00C91CD2">
            <w:pPr>
              <w:widowControl w:val="0"/>
              <w:spacing w:line="360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Separately should be mentioned internship component (6 credits), t</w:t>
            </w:r>
            <w:r w:rsidRPr="00857395">
              <w:rPr>
                <w:rFonts w:ascii="Sylfaen" w:hAnsi="Sylfaen"/>
              </w:rPr>
              <w:t>he student will be required to undergo an internship in public health institutions</w:t>
            </w:r>
            <w:r>
              <w:rPr>
                <w:rFonts w:ascii="Sylfaen" w:hAnsi="Sylfaen"/>
              </w:rPr>
              <w:t xml:space="preserve">. </w:t>
            </w:r>
            <w:r w:rsidRPr="00857395">
              <w:rPr>
                <w:rFonts w:ascii="Sylfaen" w:hAnsi="Sylfaen"/>
              </w:rPr>
              <w:t xml:space="preserve">As well as </w:t>
            </w:r>
            <w:r>
              <w:rPr>
                <w:rFonts w:ascii="Sylfaen" w:hAnsi="Sylfaen"/>
              </w:rPr>
              <w:t xml:space="preserve">in </w:t>
            </w:r>
            <w:r w:rsidRPr="00857395">
              <w:rPr>
                <w:rFonts w:ascii="Sylfaen" w:hAnsi="Sylfaen"/>
              </w:rPr>
              <w:t>NGOs</w:t>
            </w:r>
            <w:r>
              <w:rPr>
                <w:rFonts w:ascii="Sylfaen" w:hAnsi="Sylfaen"/>
              </w:rPr>
              <w:t>’</w:t>
            </w:r>
            <w:r w:rsidRPr="00857395">
              <w:rPr>
                <w:rFonts w:ascii="Sylfaen" w:hAnsi="Sylfaen"/>
              </w:rPr>
              <w:t xml:space="preserve"> working in the direction of health care, under the guidance of relevant specialists</w:t>
            </w:r>
            <w:r>
              <w:rPr>
                <w:rFonts w:ascii="Sylfaen" w:hAnsi="Sylfaen"/>
              </w:rPr>
              <w:t xml:space="preserve">. </w:t>
            </w:r>
            <w:r w:rsidRPr="00A8241D">
              <w:rPr>
                <w:rFonts w:ascii="Sylfaen" w:hAnsi="Sylfaen"/>
              </w:rPr>
              <w:t>Each student will be able regularly cooperate with professionals, observ</w:t>
            </w:r>
            <w:r>
              <w:rPr>
                <w:rFonts w:ascii="Sylfaen" w:hAnsi="Sylfaen"/>
              </w:rPr>
              <w:t>ing</w:t>
            </w:r>
            <w:r w:rsidRPr="00A8241D">
              <w:rPr>
                <w:rFonts w:ascii="Sylfaen" w:hAnsi="Sylfaen"/>
              </w:rPr>
              <w:t xml:space="preserve"> their work style, communication pr</w:t>
            </w:r>
            <w:r>
              <w:rPr>
                <w:rFonts w:ascii="Sylfaen" w:hAnsi="Sylfaen"/>
              </w:rPr>
              <w:t>ocess and professional behavior;</w:t>
            </w:r>
            <w:r w:rsidRPr="00A8241D">
              <w:rPr>
                <w:rFonts w:ascii="Sylfaen" w:hAnsi="Sylfaen"/>
              </w:rPr>
              <w:t xml:space="preserve"> arrang</w:t>
            </w:r>
            <w:r>
              <w:rPr>
                <w:rFonts w:ascii="Sylfaen" w:hAnsi="Sylfaen"/>
              </w:rPr>
              <w:t xml:space="preserve">ing </w:t>
            </w:r>
            <w:r w:rsidRPr="00A8241D">
              <w:rPr>
                <w:rFonts w:ascii="Sylfaen" w:hAnsi="Sylfaen"/>
              </w:rPr>
              <w:t>discussions with them</w:t>
            </w:r>
            <w:r>
              <w:rPr>
                <w:rFonts w:ascii="Sylfaen" w:hAnsi="Sylfaen"/>
              </w:rPr>
              <w:t>; e</w:t>
            </w:r>
            <w:r w:rsidRPr="00A8241D">
              <w:rPr>
                <w:rFonts w:ascii="Sylfaen" w:hAnsi="Sylfaen"/>
              </w:rPr>
              <w:t>ngage in research and grant programs</w:t>
            </w:r>
            <w:r>
              <w:rPr>
                <w:rFonts w:ascii="Sylfaen" w:hAnsi="Sylfaen"/>
              </w:rPr>
              <w:t>.  T</w:t>
            </w:r>
            <w:r w:rsidRPr="00A8241D">
              <w:rPr>
                <w:rFonts w:ascii="Sylfaen" w:hAnsi="Sylfaen"/>
              </w:rPr>
              <w:t xml:space="preserve">hrough internships </w:t>
            </w:r>
            <w:r>
              <w:rPr>
                <w:rFonts w:ascii="Sylfaen" w:hAnsi="Sylfaen"/>
              </w:rPr>
              <w:t>s</w:t>
            </w:r>
            <w:r w:rsidRPr="00A8241D">
              <w:rPr>
                <w:rFonts w:ascii="Sylfaen" w:hAnsi="Sylfaen"/>
              </w:rPr>
              <w:t xml:space="preserve">tudents will </w:t>
            </w:r>
            <w:r>
              <w:rPr>
                <w:rFonts w:ascii="Sylfaen" w:hAnsi="Sylfaen"/>
              </w:rPr>
              <w:t>develop</w:t>
            </w:r>
            <w:r w:rsidRPr="00A8241D">
              <w:rPr>
                <w:rFonts w:ascii="Sylfaen" w:hAnsi="Sylfaen"/>
              </w:rPr>
              <w:t>: Analysis and synthesis skills, communication skills, research skills, planning and time management skills</w:t>
            </w:r>
            <w:r>
              <w:rPr>
                <w:rFonts w:ascii="Sylfaen" w:hAnsi="Sylfaen"/>
              </w:rPr>
              <w:t>; a</w:t>
            </w:r>
            <w:r w:rsidRPr="00A8241D">
              <w:rPr>
                <w:rFonts w:ascii="Sylfaen" w:hAnsi="Sylfaen"/>
              </w:rPr>
              <w:t>lso practical habits</w:t>
            </w:r>
            <w:r>
              <w:rPr>
                <w:rFonts w:ascii="Sylfaen" w:hAnsi="Sylfaen"/>
              </w:rPr>
              <w:t>: d</w:t>
            </w:r>
            <w:r w:rsidRPr="00A8241D">
              <w:rPr>
                <w:rFonts w:ascii="Sylfaen" w:hAnsi="Sylfaen"/>
              </w:rPr>
              <w:t>etermin</w:t>
            </w:r>
            <w:r>
              <w:rPr>
                <w:rFonts w:ascii="Sylfaen" w:hAnsi="Sylfaen"/>
              </w:rPr>
              <w:t>ing</w:t>
            </w:r>
            <w:r w:rsidRPr="00A8241D">
              <w:rPr>
                <w:rFonts w:ascii="Sylfaen" w:hAnsi="Sylfaen"/>
              </w:rPr>
              <w:t>, evaluat</w:t>
            </w:r>
            <w:r>
              <w:rPr>
                <w:rFonts w:ascii="Sylfaen" w:hAnsi="Sylfaen"/>
              </w:rPr>
              <w:t xml:space="preserve">ing </w:t>
            </w:r>
            <w:r w:rsidRPr="00A8241D">
              <w:rPr>
                <w:rFonts w:ascii="Sylfaen" w:hAnsi="Sylfaen"/>
              </w:rPr>
              <w:t>and understand</w:t>
            </w:r>
            <w:r>
              <w:rPr>
                <w:rFonts w:ascii="Sylfaen" w:hAnsi="Sylfaen"/>
              </w:rPr>
              <w:t>ing</w:t>
            </w:r>
            <w:r w:rsidRPr="00A8241D">
              <w:rPr>
                <w:rFonts w:ascii="Sylfaen" w:hAnsi="Sylfaen"/>
              </w:rPr>
              <w:t xml:space="preserve"> public health problems,</w:t>
            </w:r>
            <w:r>
              <w:rPr>
                <w:rFonts w:ascii="Sylfaen" w:hAnsi="Sylfaen"/>
              </w:rPr>
              <w:t xml:space="preserve"> i</w:t>
            </w:r>
            <w:r w:rsidRPr="00A8241D">
              <w:rPr>
                <w:rFonts w:ascii="Sylfaen" w:hAnsi="Sylfaen"/>
              </w:rPr>
              <w:t>dentify</w:t>
            </w:r>
            <w:r>
              <w:rPr>
                <w:rFonts w:ascii="Sylfaen" w:hAnsi="Sylfaen"/>
              </w:rPr>
              <w:t>ing the</w:t>
            </w:r>
            <w:r w:rsidRPr="00A8241D">
              <w:rPr>
                <w:rFonts w:ascii="Sylfaen" w:hAnsi="Sylfaen"/>
              </w:rPr>
              <w:t xml:space="preserve"> factors </w:t>
            </w:r>
            <w:r>
              <w:rPr>
                <w:rFonts w:ascii="Sylfaen" w:hAnsi="Sylfaen"/>
              </w:rPr>
              <w:t>that affect</w:t>
            </w:r>
            <w:r w:rsidRPr="00A8241D">
              <w:rPr>
                <w:rFonts w:ascii="Sylfaen" w:hAnsi="Sylfaen"/>
              </w:rPr>
              <w:t xml:space="preserve"> health</w:t>
            </w:r>
            <w:r>
              <w:rPr>
                <w:rFonts w:ascii="Sylfaen" w:hAnsi="Sylfaen"/>
              </w:rPr>
              <w:t>care, a</w:t>
            </w:r>
            <w:r w:rsidRPr="00A8241D">
              <w:rPr>
                <w:rFonts w:ascii="Sylfaen" w:hAnsi="Sylfaen"/>
              </w:rPr>
              <w:t>nalyzi</w:t>
            </w:r>
            <w:r>
              <w:rPr>
                <w:rFonts w:ascii="Sylfaen" w:hAnsi="Sylfaen"/>
              </w:rPr>
              <w:t>ng</w:t>
            </w:r>
            <w:r w:rsidRPr="00A8241D">
              <w:rPr>
                <w:rFonts w:ascii="Sylfaen" w:hAnsi="Sylfaen"/>
              </w:rPr>
              <w:t xml:space="preserve"> </w:t>
            </w:r>
            <w:proofErr w:type="gramStart"/>
            <w:r w:rsidRPr="00A8241D">
              <w:rPr>
                <w:rFonts w:ascii="Sylfaen" w:hAnsi="Sylfaen"/>
              </w:rPr>
              <w:t>diseases  elimination</w:t>
            </w:r>
            <w:proofErr w:type="gramEnd"/>
            <w:r w:rsidRPr="00A8241D">
              <w:rPr>
                <w:rFonts w:ascii="Sylfaen" w:hAnsi="Sylfaen"/>
              </w:rPr>
              <w:t xml:space="preserve"> and health promotion approaches</w:t>
            </w:r>
            <w:r>
              <w:rPr>
                <w:rFonts w:ascii="Sylfaen" w:hAnsi="Sylfaen"/>
              </w:rPr>
              <w:t>; p</w:t>
            </w:r>
            <w:r w:rsidRPr="00F44D11">
              <w:rPr>
                <w:rFonts w:ascii="Sylfaen" w:hAnsi="Sylfaen"/>
              </w:rPr>
              <w:t>lan</w:t>
            </w:r>
            <w:r>
              <w:rPr>
                <w:rFonts w:ascii="Sylfaen" w:hAnsi="Sylfaen"/>
              </w:rPr>
              <w:t>ning</w:t>
            </w:r>
            <w:r w:rsidRPr="00F44D11">
              <w:rPr>
                <w:rFonts w:ascii="Sylfaen" w:hAnsi="Sylfaen"/>
              </w:rPr>
              <w:t xml:space="preserve"> and develop</w:t>
            </w:r>
            <w:r>
              <w:rPr>
                <w:rFonts w:ascii="Sylfaen" w:hAnsi="Sylfaen"/>
              </w:rPr>
              <w:t>ing</w:t>
            </w:r>
            <w:r w:rsidRPr="00F44D11">
              <w:rPr>
                <w:rFonts w:ascii="Sylfaen" w:hAnsi="Sylfaen"/>
              </w:rPr>
              <w:t xml:space="preserve"> medical and educational activities</w:t>
            </w:r>
            <w:r>
              <w:rPr>
                <w:rFonts w:ascii="Sylfaen" w:hAnsi="Sylfaen"/>
              </w:rPr>
              <w:t xml:space="preserve"> and so on.</w:t>
            </w:r>
          </w:p>
          <w:p w:rsidR="00242F87" w:rsidRPr="00610BCD" w:rsidRDefault="00242F87" w:rsidP="00C91CD2">
            <w:pPr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242F87" w:rsidRPr="00610BCD" w:rsidTr="00242F87">
        <w:tc>
          <w:tcPr>
            <w:tcW w:w="96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:rsidR="00242F87" w:rsidRPr="00610BCD" w:rsidRDefault="00242F87" w:rsidP="00C91CD2">
            <w:pPr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  <w:r w:rsidRPr="00E67F15">
              <w:rPr>
                <w:b/>
                <w:bCs/>
              </w:rPr>
              <w:t>Assessment System</w:t>
            </w:r>
            <w:r w:rsidRPr="00610BCD">
              <w:rPr>
                <w:rFonts w:ascii="Sylfaen" w:hAnsi="Sylfaen" w:cs="Sylfaen"/>
                <w:b/>
                <w:bCs/>
                <w:lang w:val="ka-GE"/>
              </w:rPr>
              <w:t xml:space="preserve"> </w:t>
            </w:r>
          </w:p>
        </w:tc>
      </w:tr>
      <w:tr w:rsidR="00242F87" w:rsidRPr="00610BCD" w:rsidTr="00242F87">
        <w:tc>
          <w:tcPr>
            <w:tcW w:w="96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F87" w:rsidRPr="00E613F1" w:rsidRDefault="00242F87" w:rsidP="00C91CD2">
            <w:pPr>
              <w:tabs>
                <w:tab w:val="left" w:pos="720"/>
                <w:tab w:val="left" w:pos="2865"/>
                <w:tab w:val="center" w:pos="4961"/>
              </w:tabs>
              <w:jc w:val="both"/>
            </w:pPr>
            <w:r w:rsidRPr="00610BCD">
              <w:rPr>
                <w:rFonts w:ascii="Sylfaen" w:hAnsi="Sylfaen" w:cs="Sylfaen"/>
                <w:noProof/>
                <w:lang w:val="ka-GE"/>
              </w:rPr>
              <w:t xml:space="preserve">   </w:t>
            </w:r>
            <w:r w:rsidRPr="00E613F1">
              <w:rPr>
                <w:rFonts w:ascii="Sylfaen" w:eastAsia="Calibri" w:hAnsi="Sylfaen" w:cs="Sylfaen"/>
                <w:bCs/>
                <w:i/>
                <w:lang w:val="ka-GE"/>
              </w:rPr>
              <w:t xml:space="preserve">      </w:t>
            </w:r>
            <w:r w:rsidRPr="00E613F1">
              <w:t xml:space="preserve">Assessment of the academic performance of students of higher education programs at </w:t>
            </w:r>
            <w:proofErr w:type="spellStart"/>
            <w:r w:rsidRPr="00E613F1">
              <w:t>Akaki</w:t>
            </w:r>
            <w:proofErr w:type="spellEnd"/>
            <w:r w:rsidRPr="00E613F1">
              <w:t xml:space="preserve"> </w:t>
            </w:r>
            <w:proofErr w:type="spellStart"/>
            <w:r w:rsidRPr="00E613F1">
              <w:t>Tsereteli</w:t>
            </w:r>
            <w:proofErr w:type="spellEnd"/>
            <w:r w:rsidRPr="00E613F1">
              <w:t xml:space="preserve"> State University is carried out via using modern indicators on the basis of the orders of the Minister of Education and Science of Georgia No. 785 (05.01.2007), №3 (21.09.2009) and No.102 / n of August 18, 2016, the decisions issued by the Academic Council </w:t>
            </w:r>
            <w:proofErr w:type="gramStart"/>
            <w:r w:rsidRPr="00E613F1">
              <w:t xml:space="preserve">of  </w:t>
            </w:r>
            <w:proofErr w:type="spellStart"/>
            <w:r w:rsidRPr="00E613F1">
              <w:t>Akaki</w:t>
            </w:r>
            <w:proofErr w:type="spellEnd"/>
            <w:proofErr w:type="gramEnd"/>
            <w:r w:rsidRPr="00E613F1">
              <w:t xml:space="preserve"> </w:t>
            </w:r>
            <w:proofErr w:type="spellStart"/>
            <w:r w:rsidRPr="00E613F1">
              <w:t>Tsereteli</w:t>
            </w:r>
            <w:proofErr w:type="spellEnd"/>
            <w:r w:rsidRPr="00E613F1">
              <w:t xml:space="preserve"> State University (No. 12; 30.10.2009; Reinsurers №35; 10.11.2010; </w:t>
            </w:r>
            <w:r w:rsidRPr="00E613F1">
              <w:rPr>
                <w:rFonts w:eastAsia="Calibri"/>
                <w:shd w:val="clear" w:color="auto" w:fill="FFFFFF"/>
              </w:rPr>
              <w:t>№ 1</w:t>
            </w:r>
            <w:r w:rsidRPr="00E613F1">
              <w:rPr>
                <w:rFonts w:eastAsia="Calibri"/>
                <w:bCs/>
                <w:shd w:val="clear" w:color="auto" w:fill="FFFFFF"/>
              </w:rPr>
              <w:t>, 17/18  15.09. 2017</w:t>
            </w:r>
            <w:r w:rsidRPr="00E613F1">
              <w:t>).</w:t>
            </w:r>
          </w:p>
          <w:p w:rsidR="00242F87" w:rsidRPr="00E613F1" w:rsidRDefault="00242F87" w:rsidP="00C91CD2">
            <w:pPr>
              <w:tabs>
                <w:tab w:val="left" w:pos="720"/>
                <w:tab w:val="left" w:pos="2865"/>
                <w:tab w:val="center" w:pos="4961"/>
              </w:tabs>
              <w:spacing w:after="200" w:line="276" w:lineRule="auto"/>
              <w:jc w:val="both"/>
            </w:pPr>
            <w:r w:rsidRPr="00E613F1">
              <w:lastRenderedPageBreak/>
              <w:t xml:space="preserve">The credits attributed to the program component can be obtained only in case when the learning outcomes are achieved in the syllabus, which is confirmed with one of the positive </w:t>
            </w:r>
            <w:proofErr w:type="gramStart"/>
            <w:r w:rsidRPr="00E613F1">
              <w:t>assessments  provided</w:t>
            </w:r>
            <w:proofErr w:type="gramEnd"/>
            <w:r w:rsidRPr="00E613F1">
              <w:t xml:space="preserve"> by the assessment system:</w:t>
            </w:r>
          </w:p>
          <w:p w:rsidR="00242F87" w:rsidRPr="00E613F1" w:rsidRDefault="00242F87" w:rsidP="00C91CD2">
            <w:pPr>
              <w:tabs>
                <w:tab w:val="left" w:pos="720"/>
                <w:tab w:val="left" w:pos="2865"/>
                <w:tab w:val="center" w:pos="4961"/>
              </w:tabs>
              <w:spacing w:after="200" w:line="276" w:lineRule="auto"/>
              <w:jc w:val="both"/>
            </w:pPr>
            <w:r w:rsidRPr="00E613F1">
              <w:t xml:space="preserve">The </w:t>
            </w:r>
            <w:proofErr w:type="gramStart"/>
            <w:r w:rsidRPr="00E613F1">
              <w:t>student's  assessment</w:t>
            </w:r>
            <w:proofErr w:type="gramEnd"/>
            <w:r w:rsidRPr="00E613F1">
              <w:t xml:space="preserve"> foresees:</w:t>
            </w:r>
          </w:p>
          <w:p w:rsidR="00242F87" w:rsidRPr="00E613F1" w:rsidRDefault="00242F87" w:rsidP="00242F87">
            <w:pPr>
              <w:numPr>
                <w:ilvl w:val="0"/>
                <w:numId w:val="11"/>
              </w:numPr>
              <w:tabs>
                <w:tab w:val="left" w:pos="720"/>
                <w:tab w:val="left" w:pos="2865"/>
                <w:tab w:val="center" w:pos="4961"/>
              </w:tabs>
              <w:spacing w:after="200" w:line="276" w:lineRule="auto"/>
              <w:jc w:val="both"/>
            </w:pPr>
            <w:r w:rsidRPr="00E613F1">
              <w:t xml:space="preserve"> Mid-term assessments, which include the component of student attendance on lecture-practices, daily academic activity (survey, testing, presentation, essay), activities on tutorials, practical skills assessment and ongoing assessment. Mid-term assessment may also include other components.</w:t>
            </w:r>
          </w:p>
          <w:p w:rsidR="00242F87" w:rsidRPr="00E613F1" w:rsidRDefault="00242F87" w:rsidP="00242F87">
            <w:pPr>
              <w:numPr>
                <w:ilvl w:val="0"/>
                <w:numId w:val="11"/>
              </w:numPr>
              <w:tabs>
                <w:tab w:val="left" w:pos="720"/>
                <w:tab w:val="left" w:pos="2865"/>
                <w:tab w:val="center" w:pos="4961"/>
              </w:tabs>
              <w:spacing w:after="200" w:line="276" w:lineRule="auto"/>
              <w:jc w:val="both"/>
              <w:rPr>
                <w:rFonts w:eastAsia="Calibri"/>
              </w:rPr>
            </w:pPr>
            <w:r w:rsidRPr="00E613F1">
              <w:rPr>
                <w:rFonts w:eastAsia="Calibri"/>
              </w:rPr>
              <w:t>Assessment of the final exam.</w:t>
            </w:r>
          </w:p>
          <w:p w:rsidR="00242F87" w:rsidRPr="00E613F1" w:rsidRDefault="00242F87" w:rsidP="00C91CD2">
            <w:pPr>
              <w:tabs>
                <w:tab w:val="left" w:pos="720"/>
                <w:tab w:val="left" w:pos="2865"/>
                <w:tab w:val="center" w:pos="4961"/>
              </w:tabs>
              <w:spacing w:after="200" w:line="276" w:lineRule="auto"/>
              <w:jc w:val="both"/>
            </w:pPr>
            <w:r w:rsidRPr="00E613F1">
              <w:rPr>
                <w:rFonts w:eastAsia="Calibri"/>
              </w:rPr>
              <w:t xml:space="preserve">    </w:t>
            </w:r>
            <w:r w:rsidRPr="00E613F1">
              <w:t xml:space="preserve"> Overall Assessment is made on the basis of the sum of mid-term assessments and final assessments.</w:t>
            </w:r>
          </w:p>
          <w:p w:rsidR="00242F87" w:rsidRPr="00E613F1" w:rsidRDefault="00242F87" w:rsidP="00C91CD2">
            <w:pPr>
              <w:tabs>
                <w:tab w:val="left" w:pos="720"/>
                <w:tab w:val="left" w:pos="2865"/>
                <w:tab w:val="center" w:pos="4961"/>
              </w:tabs>
              <w:spacing w:after="200" w:line="276" w:lineRule="auto"/>
              <w:jc w:val="both"/>
              <w:rPr>
                <w:rFonts w:eastAsia="Calibri"/>
                <w:lang w:val="ka-GE"/>
              </w:rPr>
            </w:pPr>
            <w:r w:rsidRPr="00E613F1">
              <w:rPr>
                <w:b/>
              </w:rPr>
              <w:t>Student is required to have accumulated at least 18 points before he/she takes final exam.</w:t>
            </w:r>
            <w:r w:rsidRPr="00E613F1">
              <w:t xml:space="preserve"> </w:t>
            </w:r>
            <w:r w:rsidRPr="00E613F1">
              <w:rPr>
                <w:rFonts w:eastAsia="Calibri"/>
              </w:rPr>
              <w:t xml:space="preserve">    </w:t>
            </w:r>
          </w:p>
          <w:p w:rsidR="00242F87" w:rsidRPr="00E613F1" w:rsidRDefault="00242F87" w:rsidP="00C91CD2">
            <w:pPr>
              <w:tabs>
                <w:tab w:val="left" w:pos="720"/>
                <w:tab w:val="left" w:pos="2865"/>
                <w:tab w:val="center" w:pos="4961"/>
              </w:tabs>
              <w:spacing w:after="200" w:line="276" w:lineRule="auto"/>
              <w:jc w:val="both"/>
              <w:rPr>
                <w:lang w:val="ka-GE"/>
              </w:rPr>
            </w:pPr>
            <w:r w:rsidRPr="00E613F1">
              <w:t>Maximum assessment of the course/module/subject block is 100 points equal to the maximum score of 40 points. The assessment methods are mainly used: test, oral or combined examinations.</w:t>
            </w:r>
          </w:p>
          <w:p w:rsidR="00242F87" w:rsidRPr="00E613F1" w:rsidRDefault="00242F87" w:rsidP="00C91CD2">
            <w:pPr>
              <w:tabs>
                <w:tab w:val="left" w:pos="720"/>
                <w:tab w:val="left" w:pos="2865"/>
                <w:tab w:val="center" w:pos="4961"/>
              </w:tabs>
              <w:spacing w:after="200" w:line="276" w:lineRule="auto"/>
              <w:jc w:val="both"/>
            </w:pPr>
            <w:r w:rsidRPr="00E613F1">
              <w:rPr>
                <w:lang w:val="ka-GE"/>
              </w:rPr>
              <w:t xml:space="preserve">    </w:t>
            </w:r>
            <w:proofErr w:type="spellStart"/>
            <w:r w:rsidRPr="00E613F1">
              <w:rPr>
                <w:lang w:val="ka-GE"/>
              </w:rPr>
              <w:t>There</w:t>
            </w:r>
            <w:proofErr w:type="spellEnd"/>
            <w:r w:rsidRPr="00E613F1">
              <w:rPr>
                <w:lang w:val="ka-GE"/>
              </w:rPr>
              <w:t xml:space="preserve"> </w:t>
            </w:r>
            <w:proofErr w:type="spellStart"/>
            <w:r w:rsidRPr="00E613F1">
              <w:rPr>
                <w:lang w:val="ka-GE"/>
              </w:rPr>
              <w:t>are</w:t>
            </w:r>
            <w:proofErr w:type="spellEnd"/>
            <w:r w:rsidRPr="00E613F1">
              <w:rPr>
                <w:lang w:val="ka-GE"/>
              </w:rPr>
              <w:t xml:space="preserve"> </w:t>
            </w:r>
            <w:proofErr w:type="spellStart"/>
            <w:r w:rsidRPr="00E613F1">
              <w:rPr>
                <w:lang w:val="ka-GE"/>
              </w:rPr>
              <w:t>five</w:t>
            </w:r>
            <w:proofErr w:type="spellEnd"/>
            <w:r w:rsidRPr="00E613F1">
              <w:rPr>
                <w:lang w:val="ka-GE"/>
              </w:rPr>
              <w:t xml:space="preserve"> </w:t>
            </w:r>
            <w:proofErr w:type="spellStart"/>
            <w:r w:rsidRPr="00E613F1">
              <w:rPr>
                <w:lang w:val="ka-GE"/>
              </w:rPr>
              <w:t>types</w:t>
            </w:r>
            <w:proofErr w:type="spellEnd"/>
            <w:r w:rsidRPr="00E613F1">
              <w:rPr>
                <w:lang w:val="ka-GE"/>
              </w:rPr>
              <w:t xml:space="preserve"> </w:t>
            </w:r>
            <w:proofErr w:type="spellStart"/>
            <w:r w:rsidRPr="00E613F1">
              <w:rPr>
                <w:lang w:val="ka-GE"/>
              </w:rPr>
              <w:t>of</w:t>
            </w:r>
            <w:proofErr w:type="spellEnd"/>
            <w:r w:rsidRPr="00E613F1">
              <w:rPr>
                <w:lang w:val="ka-GE"/>
              </w:rPr>
              <w:t xml:space="preserve"> </w:t>
            </w:r>
            <w:proofErr w:type="spellStart"/>
            <w:r w:rsidRPr="00E613F1">
              <w:rPr>
                <w:lang w:val="ka-GE"/>
              </w:rPr>
              <w:t>positive</w:t>
            </w:r>
            <w:proofErr w:type="spellEnd"/>
            <w:r w:rsidRPr="00E613F1">
              <w:rPr>
                <w:lang w:val="ka-GE"/>
              </w:rPr>
              <w:t xml:space="preserve"> </w:t>
            </w:r>
            <w:proofErr w:type="spellStart"/>
            <w:r w:rsidRPr="00E613F1">
              <w:rPr>
                <w:lang w:val="ka-GE"/>
              </w:rPr>
              <w:t>and</w:t>
            </w:r>
            <w:proofErr w:type="spellEnd"/>
            <w:r w:rsidRPr="00E613F1">
              <w:rPr>
                <w:lang w:val="ka-GE"/>
              </w:rPr>
              <w:t xml:space="preserve"> </w:t>
            </w:r>
            <w:proofErr w:type="spellStart"/>
            <w:r w:rsidRPr="00E613F1">
              <w:rPr>
                <w:lang w:val="ka-GE"/>
              </w:rPr>
              <w:t>two</w:t>
            </w:r>
            <w:proofErr w:type="spellEnd"/>
            <w:r w:rsidRPr="00E613F1">
              <w:rPr>
                <w:lang w:val="ka-GE"/>
              </w:rPr>
              <w:t xml:space="preserve"> </w:t>
            </w:r>
            <w:proofErr w:type="spellStart"/>
            <w:r w:rsidRPr="00E613F1">
              <w:rPr>
                <w:lang w:val="ka-GE"/>
              </w:rPr>
              <w:t>negative</w:t>
            </w:r>
            <w:proofErr w:type="spellEnd"/>
            <w:r w:rsidRPr="00E613F1">
              <w:rPr>
                <w:lang w:val="ka-GE"/>
              </w:rPr>
              <w:t xml:space="preserve"> </w:t>
            </w:r>
            <w:proofErr w:type="spellStart"/>
            <w:r w:rsidRPr="00E613F1">
              <w:rPr>
                <w:lang w:val="ka-GE"/>
              </w:rPr>
              <w:t>assessment</w:t>
            </w:r>
            <w:proofErr w:type="spellEnd"/>
            <w:r w:rsidRPr="00E613F1">
              <w:rPr>
                <w:lang w:val="ka-GE"/>
              </w:rPr>
              <w:t xml:space="preserve">. </w:t>
            </w:r>
          </w:p>
          <w:p w:rsidR="00242F87" w:rsidRPr="00E613F1" w:rsidRDefault="00242F87" w:rsidP="00C91CD2">
            <w:pPr>
              <w:tabs>
                <w:tab w:val="left" w:pos="720"/>
                <w:tab w:val="left" w:pos="2865"/>
                <w:tab w:val="center" w:pos="4961"/>
              </w:tabs>
              <w:spacing w:after="200" w:line="276" w:lineRule="auto"/>
              <w:jc w:val="both"/>
              <w:rPr>
                <w:lang w:val="ka-GE"/>
              </w:rPr>
            </w:pPr>
            <w:proofErr w:type="spellStart"/>
            <w:r w:rsidRPr="00E613F1">
              <w:rPr>
                <w:lang w:val="ka-GE"/>
              </w:rPr>
              <w:t>The</w:t>
            </w:r>
            <w:proofErr w:type="spellEnd"/>
            <w:r w:rsidRPr="00E613F1">
              <w:rPr>
                <w:lang w:val="ka-GE"/>
              </w:rPr>
              <w:t xml:space="preserve"> </w:t>
            </w:r>
            <w:proofErr w:type="spellStart"/>
            <w:r w:rsidRPr="00E613F1">
              <w:rPr>
                <w:lang w:val="ka-GE"/>
              </w:rPr>
              <w:t>assessment</w:t>
            </w:r>
            <w:proofErr w:type="spellEnd"/>
            <w:r w:rsidRPr="00E613F1">
              <w:rPr>
                <w:lang w:val="ka-GE"/>
              </w:rPr>
              <w:t xml:space="preserve"> </w:t>
            </w:r>
            <w:proofErr w:type="spellStart"/>
            <w:r w:rsidRPr="00E613F1">
              <w:rPr>
                <w:lang w:val="ka-GE"/>
              </w:rPr>
              <w:t>system</w:t>
            </w:r>
            <w:proofErr w:type="spellEnd"/>
            <w:r w:rsidRPr="00E613F1">
              <w:rPr>
                <w:lang w:val="ka-GE"/>
              </w:rPr>
              <w:t xml:space="preserve"> </w:t>
            </w:r>
            <w:proofErr w:type="spellStart"/>
            <w:r w:rsidRPr="00E613F1">
              <w:rPr>
                <w:lang w:val="ka-GE"/>
              </w:rPr>
              <w:t>allows</w:t>
            </w:r>
            <w:proofErr w:type="spellEnd"/>
            <w:r w:rsidRPr="00E613F1">
              <w:rPr>
                <w:lang w:val="ka-GE"/>
              </w:rPr>
              <w:t>:</w:t>
            </w:r>
          </w:p>
          <w:p w:rsidR="00242F87" w:rsidRPr="00E613F1" w:rsidRDefault="00242F87" w:rsidP="00242F87">
            <w:pPr>
              <w:numPr>
                <w:ilvl w:val="0"/>
                <w:numId w:val="12"/>
              </w:numPr>
              <w:tabs>
                <w:tab w:val="left" w:pos="720"/>
                <w:tab w:val="left" w:pos="2865"/>
                <w:tab w:val="center" w:pos="4961"/>
              </w:tabs>
              <w:spacing w:after="200" w:line="276" w:lineRule="auto"/>
              <w:jc w:val="both"/>
              <w:rPr>
                <w:rFonts w:eastAsia="Calibri"/>
                <w:b/>
                <w:lang w:val="ka-GE"/>
              </w:rPr>
            </w:pPr>
            <w:r w:rsidRPr="00E613F1">
              <w:rPr>
                <w:b/>
              </w:rPr>
              <w:t>Five types of positive assessment:</w:t>
            </w:r>
          </w:p>
          <w:p w:rsidR="00242F87" w:rsidRPr="00E613F1" w:rsidRDefault="00242F87" w:rsidP="00C91CD2">
            <w:pPr>
              <w:tabs>
                <w:tab w:val="left" w:pos="720"/>
                <w:tab w:val="left" w:pos="2865"/>
                <w:tab w:val="center" w:pos="4961"/>
              </w:tabs>
              <w:spacing w:after="200" w:line="276" w:lineRule="auto"/>
              <w:ind w:left="720"/>
              <w:jc w:val="both"/>
            </w:pPr>
            <w:proofErr w:type="spellStart"/>
            <w:r w:rsidRPr="00E613F1">
              <w:t>a.a</w:t>
            </w:r>
            <w:proofErr w:type="spellEnd"/>
            <w:r w:rsidRPr="00E613F1">
              <w:t>) (A) Excellent - 91-100 points;</w:t>
            </w:r>
          </w:p>
          <w:p w:rsidR="00242F87" w:rsidRPr="00E613F1" w:rsidRDefault="00242F87" w:rsidP="00C91CD2">
            <w:pPr>
              <w:tabs>
                <w:tab w:val="left" w:pos="720"/>
                <w:tab w:val="left" w:pos="2865"/>
                <w:tab w:val="center" w:pos="4961"/>
              </w:tabs>
              <w:spacing w:after="200" w:line="276" w:lineRule="auto"/>
              <w:ind w:left="720"/>
              <w:jc w:val="both"/>
            </w:pPr>
            <w:proofErr w:type="spellStart"/>
            <w:r w:rsidRPr="00E613F1">
              <w:t>a.b</w:t>
            </w:r>
            <w:proofErr w:type="spellEnd"/>
            <w:r w:rsidRPr="00E613F1">
              <w:t>) (B) Very good - 81-90 points of maximum evaluation;</w:t>
            </w:r>
          </w:p>
          <w:p w:rsidR="00242F87" w:rsidRPr="00E613F1" w:rsidRDefault="00242F87" w:rsidP="00C91CD2">
            <w:pPr>
              <w:tabs>
                <w:tab w:val="left" w:pos="720"/>
                <w:tab w:val="left" w:pos="2865"/>
                <w:tab w:val="center" w:pos="4961"/>
              </w:tabs>
              <w:spacing w:after="200" w:line="276" w:lineRule="auto"/>
              <w:ind w:left="720"/>
              <w:jc w:val="both"/>
            </w:pPr>
            <w:proofErr w:type="spellStart"/>
            <w:r w:rsidRPr="00E613F1">
              <w:t>a.c</w:t>
            </w:r>
            <w:proofErr w:type="spellEnd"/>
            <w:r w:rsidRPr="00E613F1">
              <w:t>) (C) Good - 71-80 points for maximum evaluation;</w:t>
            </w:r>
          </w:p>
          <w:p w:rsidR="00242F87" w:rsidRPr="00E613F1" w:rsidRDefault="00242F87" w:rsidP="00C91CD2">
            <w:pPr>
              <w:tabs>
                <w:tab w:val="left" w:pos="720"/>
                <w:tab w:val="left" w:pos="2865"/>
                <w:tab w:val="center" w:pos="4961"/>
              </w:tabs>
              <w:spacing w:after="200" w:line="276" w:lineRule="auto"/>
              <w:ind w:left="720"/>
              <w:jc w:val="both"/>
            </w:pPr>
            <w:proofErr w:type="spellStart"/>
            <w:r w:rsidRPr="00E613F1">
              <w:t>a.d</w:t>
            </w:r>
            <w:proofErr w:type="spellEnd"/>
            <w:r w:rsidRPr="00E613F1">
              <w:t>) (D) satisfactory - 61-70 points of maximum evaluation;</w:t>
            </w:r>
          </w:p>
          <w:p w:rsidR="00242F87" w:rsidRPr="00E613F1" w:rsidRDefault="00242F87" w:rsidP="00C91CD2">
            <w:pPr>
              <w:tabs>
                <w:tab w:val="left" w:pos="720"/>
                <w:tab w:val="left" w:pos="2865"/>
                <w:tab w:val="center" w:pos="4961"/>
              </w:tabs>
              <w:spacing w:after="200" w:line="276" w:lineRule="auto"/>
              <w:ind w:left="720"/>
              <w:jc w:val="both"/>
            </w:pPr>
            <w:proofErr w:type="spellStart"/>
            <w:r w:rsidRPr="00E613F1">
              <w:t>a.e</w:t>
            </w:r>
            <w:proofErr w:type="spellEnd"/>
            <w:r w:rsidRPr="00E613F1">
              <w:t>) (E) enough - 51-60 points for maximum evaluation.</w:t>
            </w:r>
          </w:p>
          <w:p w:rsidR="00242F87" w:rsidRPr="00E613F1" w:rsidRDefault="00242F87" w:rsidP="00C91CD2">
            <w:pPr>
              <w:tabs>
                <w:tab w:val="left" w:pos="720"/>
                <w:tab w:val="left" w:pos="2865"/>
                <w:tab w:val="center" w:pos="4961"/>
              </w:tabs>
              <w:spacing w:after="200" w:line="276" w:lineRule="auto"/>
              <w:jc w:val="both"/>
              <w:rPr>
                <w:b/>
              </w:rPr>
            </w:pPr>
            <w:r w:rsidRPr="00E613F1">
              <w:rPr>
                <w:b/>
              </w:rPr>
              <w:t xml:space="preserve">       b) two types of negative assessment:</w:t>
            </w:r>
          </w:p>
          <w:p w:rsidR="00242F87" w:rsidRPr="00E613F1" w:rsidRDefault="00242F87" w:rsidP="00C91CD2">
            <w:pPr>
              <w:tabs>
                <w:tab w:val="left" w:pos="720"/>
                <w:tab w:val="left" w:pos="2865"/>
                <w:tab w:val="center" w:pos="4961"/>
              </w:tabs>
              <w:spacing w:after="200" w:line="276" w:lineRule="auto"/>
              <w:jc w:val="both"/>
            </w:pPr>
            <w:proofErr w:type="spellStart"/>
            <w:r w:rsidRPr="00E613F1">
              <w:t>b.a</w:t>
            </w:r>
            <w:proofErr w:type="spellEnd"/>
            <w:r w:rsidRPr="00E613F1">
              <w:t>) (FX) failed to pass - 41-50 points of maximum assessment, which means that the student needs more work to pass and is given the right to pass an additional exam with independent work;</w:t>
            </w:r>
          </w:p>
          <w:p w:rsidR="00242F87" w:rsidRPr="00E613F1" w:rsidRDefault="00242F87" w:rsidP="00C91CD2">
            <w:pPr>
              <w:tabs>
                <w:tab w:val="left" w:pos="720"/>
                <w:tab w:val="left" w:pos="2865"/>
                <w:tab w:val="center" w:pos="4961"/>
              </w:tabs>
              <w:spacing w:after="200" w:line="276" w:lineRule="auto"/>
              <w:jc w:val="both"/>
            </w:pPr>
            <w:proofErr w:type="spellStart"/>
            <w:r w:rsidRPr="00E613F1">
              <w:t>b.b</w:t>
            </w:r>
            <w:proofErr w:type="spellEnd"/>
            <w:r w:rsidRPr="00E613F1">
              <w:t>) (F) failed - The maximum score of 40 points and less, which means that the work carried out by the student is not enough and he/she has to retake the course</w:t>
            </w:r>
          </w:p>
          <w:p w:rsidR="00242F87" w:rsidRPr="00E613F1" w:rsidRDefault="00242F87" w:rsidP="00C91CD2">
            <w:pPr>
              <w:tabs>
                <w:tab w:val="left" w:pos="720"/>
                <w:tab w:val="left" w:pos="2865"/>
                <w:tab w:val="center" w:pos="4961"/>
              </w:tabs>
              <w:spacing w:after="200" w:line="276" w:lineRule="auto"/>
              <w:jc w:val="both"/>
            </w:pPr>
            <w:r w:rsidRPr="00E613F1">
              <w:t>Minimum margin of assessment received by the student on the final exam is 20 points.</w:t>
            </w:r>
          </w:p>
          <w:p w:rsidR="00242F87" w:rsidRPr="00E613F1" w:rsidRDefault="00242F87" w:rsidP="00C91CD2">
            <w:pPr>
              <w:tabs>
                <w:tab w:val="left" w:pos="720"/>
                <w:tab w:val="left" w:pos="2865"/>
                <w:tab w:val="center" w:pos="4961"/>
              </w:tabs>
              <w:spacing w:after="200" w:line="276" w:lineRule="auto"/>
              <w:jc w:val="both"/>
            </w:pPr>
            <w:r w:rsidRPr="00E613F1">
              <w:lastRenderedPageBreak/>
              <w:t xml:space="preserve">A student shall have the right to take a makeup exam in the same semester. The time interval between the final and relevant makeup exams has to be no longer than 5 days.         </w:t>
            </w:r>
          </w:p>
          <w:p w:rsidR="00242F87" w:rsidRPr="00E613F1" w:rsidRDefault="00242F87" w:rsidP="00242F87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200" w:line="220" w:lineRule="auto"/>
              <w:contextualSpacing/>
              <w:jc w:val="both"/>
              <w:rPr>
                <w:bCs/>
                <w:lang w:val="ka-GE"/>
              </w:rPr>
            </w:pPr>
            <w:proofErr w:type="spellStart"/>
            <w:r w:rsidRPr="00E613F1">
              <w:rPr>
                <w:bCs/>
                <w:lang w:val="ka-GE"/>
              </w:rPr>
              <w:t>The</w:t>
            </w:r>
            <w:proofErr w:type="spellEnd"/>
            <w:r w:rsidRPr="00E613F1">
              <w:rPr>
                <w:bCs/>
                <w:lang w:val="ka-GE"/>
              </w:rPr>
              <w:t xml:space="preserve"> </w:t>
            </w:r>
            <w:proofErr w:type="spellStart"/>
            <w:r w:rsidRPr="00E613F1">
              <w:rPr>
                <w:bCs/>
                <w:lang w:val="ka-GE"/>
              </w:rPr>
              <w:t>assessment</w:t>
            </w:r>
            <w:proofErr w:type="spellEnd"/>
            <w:r w:rsidRPr="00E613F1">
              <w:rPr>
                <w:bCs/>
                <w:lang w:val="ka-GE"/>
              </w:rPr>
              <w:t xml:space="preserve"> </w:t>
            </w:r>
            <w:proofErr w:type="spellStart"/>
            <w:r w:rsidRPr="00E613F1">
              <w:rPr>
                <w:bCs/>
                <w:lang w:val="ka-GE"/>
              </w:rPr>
              <w:t>on</w:t>
            </w:r>
            <w:proofErr w:type="spellEnd"/>
            <w:r w:rsidRPr="00E613F1">
              <w:rPr>
                <w:bCs/>
                <w:lang w:val="ka-GE"/>
              </w:rPr>
              <w:t xml:space="preserve"> </w:t>
            </w:r>
            <w:proofErr w:type="spellStart"/>
            <w:r w:rsidRPr="00E613F1">
              <w:rPr>
                <w:bCs/>
                <w:lang w:val="ka-GE"/>
              </w:rPr>
              <w:t>the</w:t>
            </w:r>
            <w:proofErr w:type="spellEnd"/>
            <w:r w:rsidRPr="00E613F1">
              <w:rPr>
                <w:bCs/>
                <w:lang w:val="ka-GE"/>
              </w:rPr>
              <w:t xml:space="preserve"> </w:t>
            </w:r>
            <w:r w:rsidRPr="00E613F1">
              <w:rPr>
                <w:bCs/>
              </w:rPr>
              <w:t>makeup</w:t>
            </w:r>
            <w:r w:rsidRPr="00E613F1">
              <w:rPr>
                <w:bCs/>
                <w:lang w:val="ka-GE"/>
              </w:rPr>
              <w:t xml:space="preserve"> </w:t>
            </w:r>
            <w:proofErr w:type="spellStart"/>
            <w:r w:rsidRPr="00E613F1">
              <w:rPr>
                <w:bCs/>
                <w:lang w:val="ka-GE"/>
              </w:rPr>
              <w:t>exam</w:t>
            </w:r>
            <w:proofErr w:type="spellEnd"/>
            <w:r w:rsidRPr="00E613F1">
              <w:rPr>
                <w:bCs/>
                <w:lang w:val="ka-GE"/>
              </w:rPr>
              <w:t xml:space="preserve"> </w:t>
            </w:r>
            <w:proofErr w:type="spellStart"/>
            <w:r w:rsidRPr="00E613F1">
              <w:rPr>
                <w:bCs/>
                <w:lang w:val="ka-GE"/>
              </w:rPr>
              <w:t>is</w:t>
            </w:r>
            <w:proofErr w:type="spellEnd"/>
            <w:r w:rsidRPr="00E613F1">
              <w:rPr>
                <w:bCs/>
                <w:lang w:val="ka-GE"/>
              </w:rPr>
              <w:t xml:space="preserve"> </w:t>
            </w:r>
            <w:proofErr w:type="spellStart"/>
            <w:r w:rsidRPr="00E613F1">
              <w:rPr>
                <w:bCs/>
                <w:lang w:val="ka-GE"/>
              </w:rPr>
              <w:t>student's</w:t>
            </w:r>
            <w:proofErr w:type="spellEnd"/>
            <w:r w:rsidRPr="00E613F1">
              <w:rPr>
                <w:bCs/>
                <w:lang w:val="ka-GE"/>
              </w:rPr>
              <w:t xml:space="preserve"> </w:t>
            </w:r>
            <w:proofErr w:type="spellStart"/>
            <w:r w:rsidRPr="00E613F1">
              <w:rPr>
                <w:bCs/>
                <w:lang w:val="ka-GE"/>
              </w:rPr>
              <w:t>final</w:t>
            </w:r>
            <w:proofErr w:type="spellEnd"/>
            <w:r w:rsidRPr="00E613F1">
              <w:rPr>
                <w:bCs/>
                <w:lang w:val="ka-GE"/>
              </w:rPr>
              <w:t xml:space="preserve"> </w:t>
            </w:r>
            <w:proofErr w:type="spellStart"/>
            <w:r w:rsidRPr="00E613F1">
              <w:rPr>
                <w:bCs/>
                <w:lang w:val="ka-GE"/>
              </w:rPr>
              <w:t>assessment</w:t>
            </w:r>
            <w:proofErr w:type="spellEnd"/>
            <w:r w:rsidRPr="00E613F1">
              <w:rPr>
                <w:bCs/>
                <w:lang w:val="ka-GE"/>
              </w:rPr>
              <w:t xml:space="preserve">, </w:t>
            </w:r>
            <w:proofErr w:type="spellStart"/>
            <w:r w:rsidRPr="00E613F1">
              <w:rPr>
                <w:bCs/>
                <w:lang w:val="ka-GE"/>
              </w:rPr>
              <w:t>which</w:t>
            </w:r>
            <w:proofErr w:type="spellEnd"/>
            <w:r w:rsidRPr="00E613F1">
              <w:rPr>
                <w:bCs/>
                <w:lang w:val="ka-GE"/>
              </w:rPr>
              <w:t xml:space="preserve"> </w:t>
            </w:r>
            <w:proofErr w:type="spellStart"/>
            <w:r w:rsidRPr="00E613F1">
              <w:rPr>
                <w:bCs/>
                <w:lang w:val="ka-GE"/>
              </w:rPr>
              <w:t>does</w:t>
            </w:r>
            <w:proofErr w:type="spellEnd"/>
            <w:r w:rsidRPr="00E613F1">
              <w:rPr>
                <w:bCs/>
                <w:lang w:val="ka-GE"/>
              </w:rPr>
              <w:t xml:space="preserve"> </w:t>
            </w:r>
            <w:proofErr w:type="spellStart"/>
            <w:r w:rsidRPr="00E613F1">
              <w:rPr>
                <w:bCs/>
                <w:lang w:val="ka-GE"/>
              </w:rPr>
              <w:t>not</w:t>
            </w:r>
            <w:proofErr w:type="spellEnd"/>
            <w:r w:rsidRPr="00E613F1">
              <w:rPr>
                <w:bCs/>
                <w:lang w:val="ka-GE"/>
              </w:rPr>
              <w:t xml:space="preserve"> </w:t>
            </w:r>
            <w:proofErr w:type="spellStart"/>
            <w:r w:rsidRPr="00E613F1">
              <w:rPr>
                <w:bCs/>
                <w:lang w:val="ka-GE"/>
              </w:rPr>
              <w:t>include</w:t>
            </w:r>
            <w:proofErr w:type="spellEnd"/>
            <w:r w:rsidRPr="00E613F1">
              <w:rPr>
                <w:bCs/>
                <w:lang w:val="ka-GE"/>
              </w:rPr>
              <w:t xml:space="preserve"> </w:t>
            </w:r>
            <w:proofErr w:type="spellStart"/>
            <w:r w:rsidRPr="00E613F1">
              <w:rPr>
                <w:bCs/>
                <w:lang w:val="ka-GE"/>
              </w:rPr>
              <w:t>negative</w:t>
            </w:r>
            <w:proofErr w:type="spellEnd"/>
            <w:r w:rsidRPr="00E613F1">
              <w:rPr>
                <w:bCs/>
                <w:lang w:val="ka-GE"/>
              </w:rPr>
              <w:t xml:space="preserve"> </w:t>
            </w:r>
            <w:r w:rsidRPr="00E613F1">
              <w:rPr>
                <w:bCs/>
              </w:rPr>
              <w:t>assessments</w:t>
            </w:r>
            <w:r w:rsidRPr="00E613F1">
              <w:rPr>
                <w:bCs/>
                <w:lang w:val="ka-GE"/>
              </w:rPr>
              <w:t xml:space="preserve"> </w:t>
            </w:r>
            <w:proofErr w:type="spellStart"/>
            <w:r w:rsidRPr="00E613F1">
              <w:rPr>
                <w:bCs/>
                <w:lang w:val="ka-GE"/>
              </w:rPr>
              <w:t>received</w:t>
            </w:r>
            <w:proofErr w:type="spellEnd"/>
            <w:r w:rsidRPr="00E613F1">
              <w:rPr>
                <w:bCs/>
                <w:lang w:val="ka-GE"/>
              </w:rPr>
              <w:t xml:space="preserve"> </w:t>
            </w:r>
            <w:proofErr w:type="spellStart"/>
            <w:r w:rsidRPr="00E613F1">
              <w:rPr>
                <w:bCs/>
                <w:lang w:val="ka-GE"/>
              </w:rPr>
              <w:t>on</w:t>
            </w:r>
            <w:proofErr w:type="spellEnd"/>
            <w:r w:rsidRPr="00E613F1">
              <w:rPr>
                <w:bCs/>
                <w:lang w:val="ka-GE"/>
              </w:rPr>
              <w:t xml:space="preserve"> </w:t>
            </w:r>
            <w:proofErr w:type="spellStart"/>
            <w:r w:rsidRPr="00E613F1">
              <w:rPr>
                <w:bCs/>
                <w:lang w:val="ka-GE"/>
              </w:rPr>
              <w:t>the</w:t>
            </w:r>
            <w:proofErr w:type="spellEnd"/>
            <w:r w:rsidRPr="00E613F1">
              <w:rPr>
                <w:bCs/>
                <w:lang w:val="ka-GE"/>
              </w:rPr>
              <w:t xml:space="preserve"> </w:t>
            </w:r>
            <w:proofErr w:type="spellStart"/>
            <w:r w:rsidRPr="00E613F1">
              <w:rPr>
                <w:bCs/>
                <w:lang w:val="ka-GE"/>
              </w:rPr>
              <w:t>main</w:t>
            </w:r>
            <w:proofErr w:type="spellEnd"/>
            <w:r w:rsidRPr="00E613F1">
              <w:rPr>
                <w:bCs/>
                <w:lang w:val="ka-GE"/>
              </w:rPr>
              <w:t xml:space="preserve"> </w:t>
            </w:r>
            <w:proofErr w:type="spellStart"/>
            <w:r w:rsidRPr="00E613F1">
              <w:rPr>
                <w:bCs/>
                <w:lang w:val="ka-GE"/>
              </w:rPr>
              <w:t>examination</w:t>
            </w:r>
            <w:proofErr w:type="spellEnd"/>
            <w:r w:rsidRPr="00E613F1">
              <w:rPr>
                <w:bCs/>
                <w:lang w:val="ka-GE"/>
              </w:rPr>
              <w:t>.</w:t>
            </w:r>
          </w:p>
          <w:p w:rsidR="00242F87" w:rsidRPr="00E613F1" w:rsidRDefault="00242F87" w:rsidP="00242F87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200" w:line="220" w:lineRule="auto"/>
              <w:contextualSpacing/>
              <w:jc w:val="both"/>
              <w:rPr>
                <w:bCs/>
                <w:lang w:val="ka-GE"/>
              </w:rPr>
            </w:pPr>
            <w:proofErr w:type="spellStart"/>
            <w:r w:rsidRPr="00E613F1">
              <w:rPr>
                <w:bCs/>
                <w:lang w:val="ka-GE"/>
              </w:rPr>
              <w:t>In</w:t>
            </w:r>
            <w:proofErr w:type="spellEnd"/>
            <w:r w:rsidRPr="00E613F1">
              <w:rPr>
                <w:bCs/>
                <w:lang w:val="ka-GE"/>
              </w:rPr>
              <w:t xml:space="preserve"> </w:t>
            </w:r>
            <w:proofErr w:type="spellStart"/>
            <w:r w:rsidRPr="00E613F1">
              <w:rPr>
                <w:bCs/>
                <w:lang w:val="ka-GE"/>
              </w:rPr>
              <w:t>case</w:t>
            </w:r>
            <w:proofErr w:type="spellEnd"/>
            <w:r w:rsidRPr="00E613F1">
              <w:rPr>
                <w:bCs/>
                <w:lang w:val="ka-GE"/>
              </w:rPr>
              <w:t xml:space="preserve"> </w:t>
            </w:r>
            <w:proofErr w:type="spellStart"/>
            <w:r w:rsidRPr="00E613F1">
              <w:rPr>
                <w:bCs/>
                <w:lang w:val="ka-GE"/>
              </w:rPr>
              <w:t>of</w:t>
            </w:r>
            <w:proofErr w:type="spellEnd"/>
            <w:r w:rsidRPr="00E613F1">
              <w:rPr>
                <w:bCs/>
                <w:lang w:val="ka-GE"/>
              </w:rPr>
              <w:t xml:space="preserve"> </w:t>
            </w:r>
            <w:proofErr w:type="spellStart"/>
            <w:r w:rsidRPr="00E613F1">
              <w:rPr>
                <w:bCs/>
                <w:lang w:val="ka-GE"/>
              </w:rPr>
              <w:t>obtaining</w:t>
            </w:r>
            <w:proofErr w:type="spellEnd"/>
            <w:r w:rsidRPr="00E613F1">
              <w:rPr>
                <w:bCs/>
                <w:lang w:val="ka-GE"/>
              </w:rPr>
              <w:t xml:space="preserve"> 0-50 </w:t>
            </w:r>
            <w:proofErr w:type="spellStart"/>
            <w:r w:rsidRPr="00E613F1">
              <w:rPr>
                <w:bCs/>
                <w:lang w:val="ka-GE"/>
              </w:rPr>
              <w:t>points</w:t>
            </w:r>
            <w:proofErr w:type="spellEnd"/>
            <w:r w:rsidRPr="00E613F1">
              <w:rPr>
                <w:bCs/>
                <w:lang w:val="ka-GE"/>
              </w:rPr>
              <w:t xml:space="preserve"> </w:t>
            </w:r>
            <w:r w:rsidRPr="00E613F1">
              <w:rPr>
                <w:bCs/>
              </w:rPr>
              <w:t>at</w:t>
            </w:r>
            <w:r w:rsidRPr="00E613F1">
              <w:rPr>
                <w:bCs/>
                <w:lang w:val="ka-GE"/>
              </w:rPr>
              <w:t xml:space="preserve"> </w:t>
            </w:r>
            <w:proofErr w:type="spellStart"/>
            <w:r w:rsidRPr="00E613F1">
              <w:rPr>
                <w:bCs/>
                <w:lang w:val="ka-GE"/>
              </w:rPr>
              <w:t>the</w:t>
            </w:r>
            <w:proofErr w:type="spellEnd"/>
            <w:r w:rsidRPr="00E613F1">
              <w:rPr>
                <w:bCs/>
                <w:lang w:val="ka-GE"/>
              </w:rPr>
              <w:t xml:space="preserve"> </w:t>
            </w:r>
            <w:proofErr w:type="spellStart"/>
            <w:r w:rsidRPr="00E613F1">
              <w:rPr>
                <w:bCs/>
                <w:lang w:val="ka-GE"/>
              </w:rPr>
              <w:t>final</w:t>
            </w:r>
            <w:proofErr w:type="spellEnd"/>
            <w:r w:rsidRPr="00E613F1">
              <w:rPr>
                <w:bCs/>
                <w:lang w:val="ka-GE"/>
              </w:rPr>
              <w:t xml:space="preserve"> </w:t>
            </w:r>
            <w:proofErr w:type="spellStart"/>
            <w:r w:rsidRPr="00E613F1">
              <w:rPr>
                <w:bCs/>
                <w:lang w:val="ka-GE"/>
              </w:rPr>
              <w:t>evaluation</w:t>
            </w:r>
            <w:proofErr w:type="spellEnd"/>
            <w:r w:rsidRPr="00E613F1">
              <w:rPr>
                <w:bCs/>
                <w:lang w:val="ka-GE"/>
              </w:rPr>
              <w:t xml:space="preserve"> </w:t>
            </w:r>
            <w:proofErr w:type="spellStart"/>
            <w:r w:rsidRPr="00E613F1">
              <w:rPr>
                <w:bCs/>
                <w:lang w:val="ka-GE"/>
              </w:rPr>
              <w:t>of</w:t>
            </w:r>
            <w:proofErr w:type="spellEnd"/>
            <w:r w:rsidRPr="00E613F1">
              <w:rPr>
                <w:bCs/>
                <w:lang w:val="ka-GE"/>
              </w:rPr>
              <w:t xml:space="preserve"> </w:t>
            </w:r>
            <w:proofErr w:type="spellStart"/>
            <w:r w:rsidRPr="00E613F1">
              <w:rPr>
                <w:bCs/>
                <w:lang w:val="ka-GE"/>
              </w:rPr>
              <w:t>the</w:t>
            </w:r>
            <w:proofErr w:type="spellEnd"/>
            <w:r w:rsidRPr="00E613F1">
              <w:rPr>
                <w:bCs/>
                <w:lang w:val="ka-GE"/>
              </w:rPr>
              <w:t xml:space="preserve"> </w:t>
            </w:r>
            <w:proofErr w:type="spellStart"/>
            <w:r w:rsidRPr="00E613F1">
              <w:rPr>
                <w:bCs/>
                <w:lang w:val="ka-GE"/>
              </w:rPr>
              <w:t>educational</w:t>
            </w:r>
            <w:proofErr w:type="spellEnd"/>
            <w:r w:rsidRPr="00E613F1">
              <w:rPr>
                <w:bCs/>
                <w:lang w:val="ka-GE"/>
              </w:rPr>
              <w:t xml:space="preserve"> </w:t>
            </w:r>
            <w:proofErr w:type="spellStart"/>
            <w:r w:rsidRPr="00E613F1">
              <w:rPr>
                <w:bCs/>
                <w:lang w:val="ka-GE"/>
              </w:rPr>
              <w:t>component</w:t>
            </w:r>
            <w:proofErr w:type="spellEnd"/>
            <w:r w:rsidRPr="00E613F1">
              <w:rPr>
                <w:bCs/>
                <w:lang w:val="ka-GE"/>
              </w:rPr>
              <w:t xml:space="preserve">, </w:t>
            </w:r>
            <w:proofErr w:type="spellStart"/>
            <w:r w:rsidRPr="00E613F1">
              <w:rPr>
                <w:bCs/>
                <w:lang w:val="ka-GE"/>
              </w:rPr>
              <w:t>the</w:t>
            </w:r>
            <w:proofErr w:type="spellEnd"/>
            <w:r w:rsidRPr="00E613F1">
              <w:rPr>
                <w:bCs/>
                <w:lang w:val="ka-GE"/>
              </w:rPr>
              <w:t xml:space="preserve"> </w:t>
            </w:r>
            <w:proofErr w:type="spellStart"/>
            <w:r w:rsidRPr="00E613F1">
              <w:rPr>
                <w:bCs/>
                <w:lang w:val="ka-GE"/>
              </w:rPr>
              <w:t>student</w:t>
            </w:r>
            <w:proofErr w:type="spellEnd"/>
            <w:r w:rsidRPr="00E613F1">
              <w:rPr>
                <w:bCs/>
                <w:lang w:val="ka-GE"/>
              </w:rPr>
              <w:t xml:space="preserve"> </w:t>
            </w:r>
            <w:proofErr w:type="spellStart"/>
            <w:r w:rsidRPr="00E613F1">
              <w:rPr>
                <w:bCs/>
                <w:lang w:val="ka-GE"/>
              </w:rPr>
              <w:t>is</w:t>
            </w:r>
            <w:proofErr w:type="spellEnd"/>
            <w:r w:rsidRPr="00E613F1">
              <w:rPr>
                <w:bCs/>
                <w:lang w:val="ka-GE"/>
              </w:rPr>
              <w:t xml:space="preserve"> </w:t>
            </w:r>
            <w:proofErr w:type="spellStart"/>
            <w:r w:rsidRPr="00E613F1">
              <w:rPr>
                <w:bCs/>
                <w:lang w:val="ka-GE"/>
              </w:rPr>
              <w:t>given</w:t>
            </w:r>
            <w:proofErr w:type="spellEnd"/>
            <w:r w:rsidRPr="00E613F1">
              <w:rPr>
                <w:bCs/>
                <w:lang w:val="ka-GE"/>
              </w:rPr>
              <w:t xml:space="preserve"> </w:t>
            </w:r>
            <w:proofErr w:type="spellStart"/>
            <w:r w:rsidRPr="00E613F1">
              <w:rPr>
                <w:bCs/>
                <w:lang w:val="ka-GE"/>
              </w:rPr>
              <w:t>an</w:t>
            </w:r>
            <w:proofErr w:type="spellEnd"/>
            <w:r w:rsidRPr="00E613F1">
              <w:rPr>
                <w:bCs/>
                <w:lang w:val="ka-GE"/>
              </w:rPr>
              <w:t xml:space="preserve"> </w:t>
            </w:r>
            <w:proofErr w:type="spellStart"/>
            <w:r w:rsidRPr="00E613F1">
              <w:rPr>
                <w:bCs/>
                <w:lang w:val="ka-GE"/>
              </w:rPr>
              <w:t>assessment</w:t>
            </w:r>
            <w:proofErr w:type="spellEnd"/>
            <w:r w:rsidRPr="00E613F1">
              <w:rPr>
                <w:bCs/>
                <w:lang w:val="ka-GE"/>
              </w:rPr>
              <w:t xml:space="preserve"> F-0</w:t>
            </w:r>
            <w:r w:rsidRPr="00E613F1">
              <w:rPr>
                <w:bCs/>
              </w:rPr>
              <w:t xml:space="preserve">. </w:t>
            </w:r>
          </w:p>
          <w:p w:rsidR="00242F87" w:rsidRPr="00E613F1" w:rsidRDefault="00242F87" w:rsidP="00C91CD2">
            <w:pPr>
              <w:widowControl w:val="0"/>
              <w:overflowPunct w:val="0"/>
              <w:autoSpaceDE w:val="0"/>
              <w:autoSpaceDN w:val="0"/>
              <w:adjustRightInd w:val="0"/>
              <w:spacing w:after="200" w:line="220" w:lineRule="auto"/>
              <w:jc w:val="both"/>
              <w:rPr>
                <w:rFonts w:eastAsia="Calibri"/>
                <w:bCs/>
              </w:rPr>
            </w:pPr>
            <w:proofErr w:type="spellStart"/>
            <w:r w:rsidRPr="00E613F1">
              <w:rPr>
                <w:rFonts w:eastAsia="Calibri"/>
                <w:bCs/>
                <w:lang w:val="ka-GE"/>
              </w:rPr>
              <w:t>The</w:t>
            </w:r>
            <w:proofErr w:type="spellEnd"/>
            <w:r w:rsidRPr="00E613F1">
              <w:rPr>
                <w:rFonts w:eastAsia="Calibri"/>
                <w:bCs/>
                <w:lang w:val="ka-GE"/>
              </w:rPr>
              <w:t xml:space="preserve"> </w:t>
            </w:r>
            <w:proofErr w:type="spellStart"/>
            <w:r w:rsidRPr="00E613F1">
              <w:rPr>
                <w:rFonts w:eastAsia="Calibri"/>
                <w:bCs/>
                <w:lang w:val="ka-GE"/>
              </w:rPr>
              <w:t>assessment</w:t>
            </w:r>
            <w:proofErr w:type="spellEnd"/>
            <w:r w:rsidRPr="00E613F1">
              <w:rPr>
                <w:rFonts w:eastAsia="Calibri"/>
                <w:bCs/>
                <w:lang w:val="ka-GE"/>
              </w:rPr>
              <w:t xml:space="preserve"> </w:t>
            </w:r>
            <w:proofErr w:type="spellStart"/>
            <w:r w:rsidRPr="00E613F1">
              <w:rPr>
                <w:rFonts w:eastAsia="Calibri"/>
                <w:bCs/>
                <w:lang w:val="ka-GE"/>
              </w:rPr>
              <w:t>of</w:t>
            </w:r>
            <w:proofErr w:type="spellEnd"/>
            <w:r w:rsidRPr="00E613F1">
              <w:rPr>
                <w:rFonts w:eastAsia="Calibri"/>
                <w:bCs/>
                <w:lang w:val="ka-GE"/>
              </w:rPr>
              <w:t xml:space="preserve"> </w:t>
            </w:r>
            <w:proofErr w:type="spellStart"/>
            <w:r w:rsidRPr="00E613F1">
              <w:rPr>
                <w:rFonts w:eastAsia="Calibri"/>
                <w:bCs/>
                <w:lang w:val="ka-GE"/>
              </w:rPr>
              <w:t>the</w:t>
            </w:r>
            <w:proofErr w:type="spellEnd"/>
            <w:r w:rsidRPr="00E613F1">
              <w:rPr>
                <w:rFonts w:eastAsia="Calibri"/>
                <w:bCs/>
                <w:lang w:val="ka-GE"/>
              </w:rPr>
              <w:t xml:space="preserve"> </w:t>
            </w:r>
            <w:proofErr w:type="spellStart"/>
            <w:r w:rsidRPr="00E613F1">
              <w:rPr>
                <w:rFonts w:eastAsia="Calibri"/>
                <w:b/>
                <w:bCs/>
                <w:lang w:val="ka-GE"/>
              </w:rPr>
              <w:t>modules</w:t>
            </w:r>
            <w:proofErr w:type="spellEnd"/>
            <w:r w:rsidRPr="00E613F1">
              <w:rPr>
                <w:rFonts w:eastAsia="Calibri"/>
                <w:b/>
                <w:bCs/>
              </w:rPr>
              <w:t xml:space="preserve"> included in the program</w:t>
            </w:r>
            <w:r w:rsidRPr="00E613F1">
              <w:rPr>
                <w:rFonts w:eastAsia="Calibri"/>
                <w:bCs/>
                <w:lang w:val="ka-GE"/>
              </w:rPr>
              <w:t xml:space="preserve"> </w:t>
            </w:r>
            <w:r w:rsidRPr="00E613F1">
              <w:rPr>
                <w:rFonts w:eastAsia="Calibri"/>
                <w:bCs/>
              </w:rPr>
              <w:t>are</w:t>
            </w:r>
            <w:r w:rsidRPr="00E613F1">
              <w:rPr>
                <w:rFonts w:eastAsia="Calibri"/>
                <w:bCs/>
                <w:lang w:val="ka-GE"/>
              </w:rPr>
              <w:t xml:space="preserve"> </w:t>
            </w:r>
            <w:proofErr w:type="spellStart"/>
            <w:r w:rsidRPr="00E613F1">
              <w:rPr>
                <w:rFonts w:eastAsia="Calibri"/>
                <w:bCs/>
                <w:lang w:val="ka-GE"/>
              </w:rPr>
              <w:t>carried</w:t>
            </w:r>
            <w:proofErr w:type="spellEnd"/>
            <w:r w:rsidRPr="00E613F1">
              <w:rPr>
                <w:rFonts w:eastAsia="Calibri"/>
                <w:bCs/>
                <w:lang w:val="ka-GE"/>
              </w:rPr>
              <w:t xml:space="preserve"> </w:t>
            </w:r>
            <w:proofErr w:type="spellStart"/>
            <w:r w:rsidRPr="00E613F1">
              <w:rPr>
                <w:rFonts w:eastAsia="Calibri"/>
                <w:bCs/>
                <w:lang w:val="ka-GE"/>
              </w:rPr>
              <w:t>out</w:t>
            </w:r>
            <w:proofErr w:type="spellEnd"/>
            <w:r w:rsidRPr="00E613F1">
              <w:rPr>
                <w:rFonts w:eastAsia="Calibri"/>
                <w:bCs/>
                <w:lang w:val="ka-GE"/>
              </w:rPr>
              <w:t xml:space="preserve"> </w:t>
            </w:r>
            <w:r w:rsidRPr="00E613F1">
              <w:rPr>
                <w:rFonts w:eastAsia="Calibri"/>
                <w:bCs/>
              </w:rPr>
              <w:t xml:space="preserve">via points calculated in sum as well as via European Credit Transfer and Accumulation System (ECTS). </w:t>
            </w:r>
          </w:p>
          <w:p w:rsidR="00242F87" w:rsidRPr="00C71AC3" w:rsidRDefault="00242F87" w:rsidP="00C91CD2">
            <w:pPr>
              <w:ind w:firstLine="578"/>
              <w:jc w:val="both"/>
              <w:rPr>
                <w:rFonts w:ascii="Sylfaen" w:hAnsi="Sylfaen"/>
                <w:szCs w:val="20"/>
                <w:lang w:val="ka-GE"/>
              </w:rPr>
            </w:pPr>
            <w:r w:rsidRPr="00E613F1">
              <w:t>The specific criteria for assessment are determined by the syllabus of the appropriate course.</w:t>
            </w:r>
            <w:r w:rsidRPr="00C71AC3">
              <w:rPr>
                <w:rFonts w:ascii="Sylfaen" w:hAnsi="Sylfaen"/>
                <w:szCs w:val="20"/>
                <w:lang w:val="ka-GE"/>
              </w:rPr>
              <w:t xml:space="preserve"> </w:t>
            </w:r>
          </w:p>
          <w:p w:rsidR="00242F87" w:rsidRPr="00C71AC3" w:rsidRDefault="00242F87" w:rsidP="00C91CD2">
            <w:pPr>
              <w:pStyle w:val="Default"/>
              <w:rPr>
                <w:sz w:val="32"/>
              </w:rPr>
            </w:pPr>
          </w:p>
          <w:p w:rsidR="00242F87" w:rsidRPr="00D94B79" w:rsidRDefault="00242F87" w:rsidP="00C91CD2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lang w:val="ka-GE" w:eastAsia="ru-RU"/>
              </w:rPr>
            </w:pPr>
          </w:p>
          <w:p w:rsidR="00242F87" w:rsidRPr="00F44D11" w:rsidRDefault="00242F87" w:rsidP="00C91CD2">
            <w:pPr>
              <w:widowControl w:val="0"/>
              <w:spacing w:line="360" w:lineRule="auto"/>
              <w:jc w:val="both"/>
              <w:rPr>
                <w:rFonts w:ascii="Sylfaen" w:hAnsi="Sylfaen"/>
              </w:rPr>
            </w:pPr>
            <w:proofErr w:type="spellStart"/>
            <w:r w:rsidRPr="00896E9F">
              <w:rPr>
                <w:rFonts w:ascii="Sylfaen" w:hAnsi="Sylfaen"/>
                <w:b/>
                <w:lang w:val="ka-GE"/>
              </w:rPr>
              <w:t>The</w:t>
            </w:r>
            <w:proofErr w:type="spellEnd"/>
            <w:r w:rsidRPr="00896E9F">
              <w:rPr>
                <w:rFonts w:ascii="Sylfaen" w:hAnsi="Sylfaen"/>
                <w:b/>
                <w:lang w:val="ka-GE"/>
              </w:rPr>
              <w:t xml:space="preserve"> </w:t>
            </w:r>
            <w:proofErr w:type="spellStart"/>
            <w:r w:rsidRPr="00896E9F">
              <w:rPr>
                <w:rFonts w:ascii="Sylfaen" w:hAnsi="Sylfaen"/>
                <w:b/>
                <w:lang w:val="ka-GE"/>
              </w:rPr>
              <w:t>master's</w:t>
            </w:r>
            <w:proofErr w:type="spellEnd"/>
            <w:r w:rsidRPr="00896E9F">
              <w:rPr>
                <w:rFonts w:ascii="Sylfaen" w:hAnsi="Sylfaen"/>
                <w:b/>
                <w:lang w:val="ka-GE"/>
              </w:rPr>
              <w:t xml:space="preserve"> </w:t>
            </w:r>
            <w:proofErr w:type="spellStart"/>
            <w:r w:rsidRPr="00896E9F">
              <w:rPr>
                <w:rFonts w:ascii="Sylfaen" w:hAnsi="Sylfaen"/>
                <w:b/>
                <w:lang w:val="ka-GE"/>
              </w:rPr>
              <w:t>thesis</w:t>
            </w:r>
            <w:proofErr w:type="spellEnd"/>
            <w:r w:rsidRPr="00F44D11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44D11">
              <w:rPr>
                <w:rFonts w:ascii="Sylfaen" w:hAnsi="Sylfaen"/>
                <w:lang w:val="ka-GE"/>
              </w:rPr>
              <w:t>is</w:t>
            </w:r>
            <w:proofErr w:type="spellEnd"/>
            <w:r w:rsidRPr="00F44D11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44D11">
              <w:rPr>
                <w:rFonts w:ascii="Sylfaen" w:hAnsi="Sylfaen"/>
                <w:lang w:val="ka-GE"/>
              </w:rPr>
              <w:t>selected</w:t>
            </w:r>
            <w:proofErr w:type="spellEnd"/>
            <w:r w:rsidRPr="00F44D11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44D11">
              <w:rPr>
                <w:rFonts w:ascii="Sylfaen" w:hAnsi="Sylfaen"/>
                <w:lang w:val="ka-GE"/>
              </w:rPr>
              <w:t>by</w:t>
            </w:r>
            <w:proofErr w:type="spellEnd"/>
            <w:r w:rsidRPr="00F44D11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44D11">
              <w:rPr>
                <w:rFonts w:ascii="Sylfaen" w:hAnsi="Sylfaen"/>
                <w:lang w:val="ka-GE"/>
              </w:rPr>
              <w:t>master</w:t>
            </w:r>
            <w:proofErr w:type="spellEnd"/>
            <w:r>
              <w:rPr>
                <w:rFonts w:ascii="Sylfaen" w:hAnsi="Sylfaen"/>
              </w:rPr>
              <w:t xml:space="preserve"> student</w:t>
            </w:r>
            <w:r w:rsidRPr="00F44D11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44D11">
              <w:rPr>
                <w:rFonts w:ascii="Sylfaen" w:hAnsi="Sylfaen"/>
                <w:lang w:val="ka-GE"/>
              </w:rPr>
              <w:t>and</w:t>
            </w:r>
            <w:proofErr w:type="spellEnd"/>
            <w:r w:rsidRPr="00F44D11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44D11">
              <w:rPr>
                <w:rFonts w:ascii="Sylfaen" w:hAnsi="Sylfaen"/>
                <w:lang w:val="ka-GE"/>
              </w:rPr>
              <w:t>its</w:t>
            </w:r>
            <w:proofErr w:type="spellEnd"/>
            <w:r w:rsidRPr="00F44D11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F44D11">
              <w:rPr>
                <w:rFonts w:ascii="Sylfaen" w:hAnsi="Sylfaen"/>
                <w:lang w:val="ka-GE"/>
              </w:rPr>
              <w:t>supervisor</w:t>
            </w:r>
            <w:proofErr w:type="spellEnd"/>
            <w:r>
              <w:rPr>
                <w:rFonts w:ascii="Sylfaen" w:hAnsi="Sylfaen"/>
              </w:rPr>
              <w:t>,</w:t>
            </w:r>
            <w:r>
              <w:t xml:space="preserve"> </w:t>
            </w:r>
            <w:r w:rsidRPr="00F44D11">
              <w:rPr>
                <w:rFonts w:ascii="Sylfaen" w:hAnsi="Sylfaen"/>
              </w:rPr>
              <w:t xml:space="preserve">However, it should be noted that the degree of independence of the student is quite high in choosing </w:t>
            </w:r>
            <w:r>
              <w:rPr>
                <w:rFonts w:ascii="Sylfaen" w:hAnsi="Sylfaen"/>
              </w:rPr>
              <w:t>topic</w:t>
            </w:r>
            <w:r w:rsidRPr="00F44D11">
              <w:rPr>
                <w:rFonts w:ascii="Sylfaen" w:hAnsi="Sylfaen"/>
              </w:rPr>
              <w:t xml:space="preserve"> and supervisor.</w:t>
            </w:r>
            <w:r>
              <w:rPr>
                <w:rFonts w:ascii="Sylfaen" w:hAnsi="Sylfaen"/>
              </w:rPr>
              <w:t xml:space="preserve"> Master student who fully accomplishes learning</w:t>
            </w:r>
            <w:r w:rsidRPr="00F44D11">
              <w:rPr>
                <w:rFonts w:ascii="Sylfaen" w:hAnsi="Sylfaen"/>
              </w:rPr>
              <w:t xml:space="preserve"> component</w:t>
            </w:r>
            <w:r>
              <w:rPr>
                <w:rFonts w:ascii="Sylfaen" w:hAnsi="Sylfaen"/>
              </w:rPr>
              <w:t>s</w:t>
            </w:r>
            <w:r w:rsidRPr="00F44D11">
              <w:rPr>
                <w:rFonts w:ascii="Sylfaen" w:hAnsi="Sylfaen"/>
              </w:rPr>
              <w:t xml:space="preserve"> of master program</w:t>
            </w:r>
            <w:r>
              <w:rPr>
                <w:rFonts w:ascii="Sylfaen" w:hAnsi="Sylfaen"/>
              </w:rPr>
              <w:t xml:space="preserve"> is allowed at the defense of master’s thesis.</w:t>
            </w:r>
          </w:p>
          <w:p w:rsidR="00242F87" w:rsidRPr="00610BCD" w:rsidRDefault="00242F87" w:rsidP="00C91CD2">
            <w:pPr>
              <w:spacing w:before="60"/>
              <w:jc w:val="both"/>
              <w:rPr>
                <w:rFonts w:ascii="Sylfaen" w:hAnsi="Sylfaen"/>
                <w:b/>
                <w:bCs/>
                <w:lang w:val="ka-GE"/>
              </w:rPr>
            </w:pPr>
            <w:r w:rsidRPr="00F44D11">
              <w:rPr>
                <w:rFonts w:ascii="Sylfaen" w:hAnsi="Sylfaen"/>
                <w:b/>
                <w:bCs/>
                <w:lang w:val="ka-GE"/>
              </w:rPr>
              <w:t xml:space="preserve">100 </w:t>
            </w:r>
            <w:proofErr w:type="spellStart"/>
            <w:r w:rsidRPr="00F44D11">
              <w:rPr>
                <w:rFonts w:ascii="Sylfaen" w:hAnsi="Sylfaen"/>
                <w:b/>
                <w:bCs/>
                <w:lang w:val="ka-GE"/>
              </w:rPr>
              <w:t>points</w:t>
            </w:r>
            <w:proofErr w:type="spellEnd"/>
            <w:r w:rsidRPr="00F44D11"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proofErr w:type="spellStart"/>
            <w:r w:rsidRPr="00F44D11">
              <w:rPr>
                <w:rFonts w:ascii="Sylfaen" w:hAnsi="Sylfaen"/>
                <w:b/>
                <w:bCs/>
                <w:lang w:val="ka-GE"/>
              </w:rPr>
              <w:t>are</w:t>
            </w:r>
            <w:proofErr w:type="spellEnd"/>
            <w:r w:rsidRPr="00F44D11"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proofErr w:type="spellStart"/>
            <w:r w:rsidRPr="00F44D11">
              <w:rPr>
                <w:rFonts w:ascii="Sylfaen" w:hAnsi="Sylfaen"/>
                <w:b/>
                <w:bCs/>
                <w:lang w:val="ka-GE"/>
              </w:rPr>
              <w:t>defined</w:t>
            </w:r>
            <w:proofErr w:type="spellEnd"/>
            <w:r w:rsidRPr="00F44D11"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lang w:val="ka-GE"/>
              </w:rPr>
              <w:t>f</w:t>
            </w:r>
            <w:r w:rsidRPr="00F44D11">
              <w:rPr>
                <w:rFonts w:ascii="Sylfaen" w:hAnsi="Sylfaen"/>
                <w:b/>
                <w:bCs/>
                <w:lang w:val="ka-GE"/>
              </w:rPr>
              <w:t>or</w:t>
            </w:r>
            <w:proofErr w:type="spellEnd"/>
            <w:r w:rsidRPr="00F44D11"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proofErr w:type="spellStart"/>
            <w:r w:rsidRPr="00F44D11">
              <w:rPr>
                <w:rFonts w:ascii="Sylfaen" w:hAnsi="Sylfaen"/>
                <w:b/>
                <w:bCs/>
                <w:lang w:val="ka-GE"/>
              </w:rPr>
              <w:t>the</w:t>
            </w:r>
            <w:proofErr w:type="spellEnd"/>
            <w:r w:rsidRPr="00F44D11"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proofErr w:type="spellStart"/>
            <w:r w:rsidRPr="00F44D11">
              <w:rPr>
                <w:rFonts w:ascii="Sylfaen" w:hAnsi="Sylfaen"/>
                <w:b/>
                <w:bCs/>
                <w:lang w:val="ka-GE"/>
              </w:rPr>
              <w:t>final</w:t>
            </w:r>
            <w:proofErr w:type="spellEnd"/>
            <w:r w:rsidRPr="00F44D11"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proofErr w:type="spellStart"/>
            <w:r w:rsidRPr="00F44D11">
              <w:rPr>
                <w:rFonts w:ascii="Sylfaen" w:hAnsi="Sylfaen"/>
                <w:b/>
                <w:bCs/>
                <w:lang w:val="ka-GE"/>
              </w:rPr>
              <w:t>ass</w:t>
            </w:r>
            <w:r>
              <w:rPr>
                <w:rFonts w:ascii="Sylfaen" w:hAnsi="Sylfaen"/>
                <w:b/>
                <w:bCs/>
                <w:lang w:val="ka-GE"/>
              </w:rPr>
              <w:t>essment</w:t>
            </w:r>
            <w:proofErr w:type="spellEnd"/>
            <w:r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lang w:val="ka-GE"/>
              </w:rPr>
              <w:t>of</w:t>
            </w:r>
            <w:proofErr w:type="spellEnd"/>
            <w:r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lang w:val="ka-GE"/>
              </w:rPr>
              <w:t>the</w:t>
            </w:r>
            <w:proofErr w:type="spellEnd"/>
            <w:r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lang w:val="ka-GE"/>
              </w:rPr>
              <w:t>master's</w:t>
            </w:r>
            <w:proofErr w:type="spellEnd"/>
            <w:r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lang w:val="ka-GE"/>
              </w:rPr>
              <w:t>thesis</w:t>
            </w:r>
            <w:proofErr w:type="spellEnd"/>
            <w:r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proofErr w:type="spellStart"/>
            <w:r w:rsidRPr="00F44D11">
              <w:rPr>
                <w:rFonts w:ascii="Sylfaen" w:hAnsi="Sylfaen"/>
                <w:b/>
                <w:bCs/>
                <w:lang w:val="ka-GE"/>
              </w:rPr>
              <w:t>and</w:t>
            </w:r>
            <w:proofErr w:type="spellEnd"/>
            <w:r w:rsidRPr="00F44D11"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proofErr w:type="spellStart"/>
            <w:r w:rsidRPr="00F44D11">
              <w:rPr>
                <w:rFonts w:ascii="Sylfaen" w:hAnsi="Sylfaen"/>
                <w:b/>
                <w:bCs/>
                <w:lang w:val="ka-GE"/>
              </w:rPr>
              <w:t>it</w:t>
            </w:r>
            <w:proofErr w:type="spellEnd"/>
            <w:r w:rsidRPr="00F44D11"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proofErr w:type="spellStart"/>
            <w:r w:rsidRPr="00F44D11">
              <w:rPr>
                <w:rFonts w:ascii="Sylfaen" w:hAnsi="Sylfaen"/>
                <w:b/>
                <w:bCs/>
                <w:lang w:val="ka-GE"/>
              </w:rPr>
              <w:t>is</w:t>
            </w:r>
            <w:proofErr w:type="spellEnd"/>
            <w:r w:rsidRPr="00F44D11"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proofErr w:type="spellStart"/>
            <w:r w:rsidRPr="00F44D11">
              <w:rPr>
                <w:rFonts w:ascii="Sylfaen" w:hAnsi="Sylfaen"/>
                <w:b/>
                <w:bCs/>
                <w:lang w:val="ka-GE"/>
              </w:rPr>
              <w:t>divided</w:t>
            </w:r>
            <w:proofErr w:type="spellEnd"/>
            <w:r w:rsidRPr="00F44D11"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proofErr w:type="spellStart"/>
            <w:r w:rsidRPr="00F44D11">
              <w:rPr>
                <w:rFonts w:ascii="Sylfaen" w:hAnsi="Sylfaen"/>
                <w:b/>
                <w:bCs/>
                <w:lang w:val="ka-GE"/>
              </w:rPr>
              <w:t>into</w:t>
            </w:r>
            <w:proofErr w:type="spellEnd"/>
            <w:r w:rsidRPr="00F44D11"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proofErr w:type="spellStart"/>
            <w:r w:rsidRPr="00F44D11">
              <w:rPr>
                <w:rFonts w:ascii="Sylfaen" w:hAnsi="Sylfaen"/>
                <w:b/>
                <w:bCs/>
                <w:lang w:val="ka-GE"/>
              </w:rPr>
              <w:t>several</w:t>
            </w:r>
            <w:proofErr w:type="spellEnd"/>
            <w:r w:rsidRPr="00F44D11"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proofErr w:type="spellStart"/>
            <w:r w:rsidRPr="00F44D11">
              <w:rPr>
                <w:rFonts w:ascii="Sylfaen" w:hAnsi="Sylfaen"/>
                <w:b/>
                <w:bCs/>
                <w:lang w:val="ka-GE"/>
              </w:rPr>
              <w:t>components</w:t>
            </w:r>
            <w:proofErr w:type="spellEnd"/>
          </w:p>
          <w:p w:rsidR="00242F87" w:rsidRPr="00610BCD" w:rsidRDefault="00242F87" w:rsidP="00C91CD2">
            <w:pPr>
              <w:jc w:val="both"/>
              <w:rPr>
                <w:rFonts w:ascii="Sylfaen" w:hAnsi="Sylfaen" w:cs="Sylfaen"/>
                <w:b/>
                <w:lang w:val="ka-GE"/>
              </w:rPr>
            </w:pPr>
            <w:r w:rsidRPr="00610BCD">
              <w:rPr>
                <w:rFonts w:ascii="Sylfaen" w:hAnsi="Sylfaen"/>
                <w:lang w:val="ka-GE"/>
              </w:rPr>
              <w:t xml:space="preserve">        </w:t>
            </w:r>
          </w:p>
          <w:p w:rsidR="00242F87" w:rsidRPr="00610BCD" w:rsidRDefault="00242F87" w:rsidP="00C91CD2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proofErr w:type="spellStart"/>
            <w:r w:rsidRPr="00763D87">
              <w:rPr>
                <w:rFonts w:ascii="Sylfaen" w:hAnsi="Sylfaen" w:cs="Sylfaen"/>
                <w:b/>
                <w:lang w:val="ka-GE"/>
              </w:rPr>
              <w:t>Assessment</w:t>
            </w:r>
            <w:proofErr w:type="spellEnd"/>
            <w:r w:rsidRPr="00763D87">
              <w:rPr>
                <w:rFonts w:ascii="Sylfaen" w:hAnsi="Sylfaen" w:cs="Sylfaen"/>
                <w:b/>
                <w:lang w:val="ka-GE"/>
              </w:rPr>
              <w:t xml:space="preserve"> </w:t>
            </w:r>
            <w:proofErr w:type="spellStart"/>
            <w:r w:rsidRPr="00763D87">
              <w:rPr>
                <w:rFonts w:ascii="Sylfaen" w:hAnsi="Sylfaen" w:cs="Sylfaen"/>
                <w:b/>
                <w:lang w:val="ka-GE"/>
              </w:rPr>
              <w:t>components</w:t>
            </w:r>
            <w:proofErr w:type="spellEnd"/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21"/>
              <w:gridCol w:w="3260"/>
            </w:tblGrid>
            <w:tr w:rsidR="00242F87" w:rsidRPr="00610BCD" w:rsidTr="00C91CD2">
              <w:trPr>
                <w:jc w:val="center"/>
              </w:trPr>
              <w:tc>
                <w:tcPr>
                  <w:tcW w:w="6521" w:type="dxa"/>
                  <w:vAlign w:val="center"/>
                </w:tcPr>
                <w:p w:rsidR="00242F87" w:rsidRPr="00610BCD" w:rsidRDefault="00242F87" w:rsidP="00C91CD2">
                  <w:pPr>
                    <w:framePr w:hSpace="180" w:wrap="around" w:vAnchor="text" w:hAnchor="margin" w:xAlign="center" w:y="-2463"/>
                    <w:spacing w:before="60"/>
                    <w:jc w:val="center"/>
                    <w:rPr>
                      <w:rFonts w:ascii="Sylfaen" w:hAnsi="Sylfaen"/>
                      <w:b/>
                    </w:rPr>
                  </w:pPr>
                  <w:r w:rsidRPr="00763D87">
                    <w:rPr>
                      <w:rFonts w:ascii="Sylfaen" w:hAnsi="Sylfaen"/>
                      <w:b/>
                    </w:rPr>
                    <w:t>Work</w:t>
                  </w:r>
                  <w:r>
                    <w:rPr>
                      <w:rFonts w:ascii="Sylfaen" w:hAnsi="Sylfaen"/>
                      <w:b/>
                    </w:rPr>
                    <w:t>ing</w:t>
                  </w:r>
                  <w:r w:rsidRPr="00763D87">
                    <w:rPr>
                      <w:rFonts w:ascii="Sylfaen" w:hAnsi="Sylfaen"/>
                      <w:b/>
                    </w:rPr>
                    <w:t xml:space="preserve"> form</w:t>
                  </w:r>
                </w:p>
              </w:tc>
              <w:tc>
                <w:tcPr>
                  <w:tcW w:w="3260" w:type="dxa"/>
                  <w:vAlign w:val="center"/>
                </w:tcPr>
                <w:p w:rsidR="00242F87" w:rsidRPr="00610BCD" w:rsidRDefault="00242F87" w:rsidP="00C91CD2">
                  <w:pPr>
                    <w:framePr w:hSpace="180" w:wrap="around" w:vAnchor="text" w:hAnchor="margin" w:xAlign="center" w:y="-2463"/>
                    <w:spacing w:before="60"/>
                    <w:jc w:val="center"/>
                    <w:rPr>
                      <w:rFonts w:ascii="Sylfaen" w:hAnsi="Sylfaen"/>
                      <w:b/>
                      <w:lang w:val="ka-GE"/>
                    </w:rPr>
                  </w:pPr>
                  <w:proofErr w:type="spellStart"/>
                  <w:r w:rsidRPr="00763D87">
                    <w:rPr>
                      <w:rFonts w:ascii="Sylfaen" w:hAnsi="Sylfaen"/>
                      <w:b/>
                      <w:lang w:val="ka-GE"/>
                    </w:rPr>
                    <w:t>points</w:t>
                  </w:r>
                  <w:proofErr w:type="spellEnd"/>
                </w:p>
              </w:tc>
            </w:tr>
            <w:tr w:rsidR="00242F87" w:rsidRPr="00610BCD" w:rsidTr="00C91CD2">
              <w:trPr>
                <w:jc w:val="center"/>
              </w:trPr>
              <w:tc>
                <w:tcPr>
                  <w:tcW w:w="6521" w:type="dxa"/>
                  <w:vAlign w:val="center"/>
                </w:tcPr>
                <w:p w:rsidR="00242F87" w:rsidRPr="00610BCD" w:rsidRDefault="00242F87" w:rsidP="00C91CD2">
                  <w:pPr>
                    <w:framePr w:hSpace="180" w:wrap="around" w:vAnchor="text" w:hAnchor="margin" w:xAlign="center" w:y="-2463"/>
                    <w:spacing w:before="60"/>
                    <w:jc w:val="both"/>
                    <w:rPr>
                      <w:rFonts w:ascii="Sylfaen" w:hAnsi="Sylfaen"/>
                      <w:lang w:val="ka-GE"/>
                    </w:rPr>
                  </w:pPr>
                  <w:proofErr w:type="spellStart"/>
                  <w:r w:rsidRPr="00763D87">
                    <w:rPr>
                      <w:rFonts w:ascii="Sylfaen" w:hAnsi="Sylfaen"/>
                      <w:lang w:val="ka-GE"/>
                    </w:rPr>
                    <w:t>Activity</w:t>
                  </w:r>
                  <w:proofErr w:type="spellEnd"/>
                  <w:r w:rsidRPr="00763D87">
                    <w:rPr>
                      <w:rFonts w:ascii="Sylfaen" w:hAnsi="Sylfaen"/>
                      <w:lang w:val="ka-GE"/>
                    </w:rPr>
                    <w:t xml:space="preserve"> (</w:t>
                  </w:r>
                  <w:proofErr w:type="spellStart"/>
                  <w:r w:rsidRPr="00763D87">
                    <w:rPr>
                      <w:rFonts w:ascii="Sylfaen" w:hAnsi="Sylfaen"/>
                      <w:lang w:val="ka-GE"/>
                    </w:rPr>
                    <w:t>visit</w:t>
                  </w:r>
                  <w:proofErr w:type="spellEnd"/>
                  <w:r w:rsidRPr="00763D87">
                    <w:rPr>
                      <w:rFonts w:ascii="Sylfaen" w:hAnsi="Sylfaen"/>
                      <w:lang w:val="ka-GE"/>
                    </w:rPr>
                    <w:t xml:space="preserve"> </w:t>
                  </w:r>
                  <w:proofErr w:type="spellStart"/>
                  <w:r w:rsidRPr="00763D87">
                    <w:rPr>
                      <w:rFonts w:ascii="Sylfaen" w:hAnsi="Sylfaen"/>
                      <w:lang w:val="ka-GE"/>
                    </w:rPr>
                    <w:t>to</w:t>
                  </w:r>
                  <w:proofErr w:type="spellEnd"/>
                  <w:r w:rsidRPr="00763D87">
                    <w:rPr>
                      <w:rFonts w:ascii="Sylfaen" w:hAnsi="Sylfaen"/>
                      <w:lang w:val="ka-GE"/>
                    </w:rPr>
                    <w:t xml:space="preserve"> </w:t>
                  </w:r>
                  <w:proofErr w:type="spellStart"/>
                  <w:r w:rsidRPr="00763D87">
                    <w:rPr>
                      <w:rFonts w:ascii="Sylfaen" w:hAnsi="Sylfaen"/>
                      <w:lang w:val="ka-GE"/>
                    </w:rPr>
                    <w:t>the</w:t>
                  </w:r>
                  <w:proofErr w:type="spellEnd"/>
                  <w:r w:rsidRPr="00763D87">
                    <w:rPr>
                      <w:rFonts w:ascii="Sylfaen" w:hAnsi="Sylfaen"/>
                      <w:lang w:val="ka-GE"/>
                    </w:rPr>
                    <w:t xml:space="preserve"> </w:t>
                  </w:r>
                  <w:r>
                    <w:rPr>
                      <w:rFonts w:ascii="Sylfaen" w:hAnsi="Sylfaen"/>
                    </w:rPr>
                    <w:t>supervisor</w:t>
                  </w:r>
                  <w:r w:rsidRPr="00763D87">
                    <w:rPr>
                      <w:rFonts w:ascii="Sylfaen" w:hAnsi="Sylfaen"/>
                      <w:lang w:val="ka-GE"/>
                    </w:rPr>
                    <w:t>)</w:t>
                  </w:r>
                </w:p>
              </w:tc>
              <w:tc>
                <w:tcPr>
                  <w:tcW w:w="3260" w:type="dxa"/>
                  <w:vAlign w:val="center"/>
                </w:tcPr>
                <w:p w:rsidR="00242F87" w:rsidRPr="00763D87" w:rsidRDefault="00242F87" w:rsidP="00C91CD2">
                  <w:pPr>
                    <w:framePr w:hSpace="180" w:wrap="around" w:vAnchor="text" w:hAnchor="margin" w:xAlign="center" w:y="-2463"/>
                    <w:spacing w:before="60"/>
                    <w:jc w:val="center"/>
                    <w:rPr>
                      <w:rFonts w:ascii="Sylfaen" w:hAnsi="Sylfaen"/>
                    </w:rPr>
                  </w:pPr>
                  <w:r w:rsidRPr="00610BCD">
                    <w:rPr>
                      <w:rFonts w:ascii="Sylfaen" w:hAnsi="Sylfaen"/>
                      <w:lang w:val="ka-GE"/>
                    </w:rPr>
                    <w:t>3</w:t>
                  </w:r>
                  <w:r w:rsidRPr="00610BCD">
                    <w:rPr>
                      <w:rFonts w:ascii="Sylfaen" w:hAnsi="Sylfaen"/>
                    </w:rPr>
                    <w:t>0</w:t>
                  </w:r>
                  <w:r w:rsidRPr="00610BCD">
                    <w:rPr>
                      <w:rFonts w:ascii="Sylfaen" w:hAnsi="Sylfaen"/>
                      <w:lang w:val="ka-GE"/>
                    </w:rPr>
                    <w:t xml:space="preserve"> </w:t>
                  </w:r>
                  <w:r>
                    <w:rPr>
                      <w:rFonts w:ascii="Sylfaen" w:hAnsi="Sylfaen"/>
                    </w:rPr>
                    <w:t>points</w:t>
                  </w:r>
                </w:p>
              </w:tc>
            </w:tr>
            <w:tr w:rsidR="00242F87" w:rsidRPr="00610BCD" w:rsidTr="00C91CD2">
              <w:trPr>
                <w:jc w:val="center"/>
              </w:trPr>
              <w:tc>
                <w:tcPr>
                  <w:tcW w:w="6521" w:type="dxa"/>
                </w:tcPr>
                <w:p w:rsidR="00242F87" w:rsidRPr="00610BCD" w:rsidRDefault="00242F87" w:rsidP="00C91CD2">
                  <w:pPr>
                    <w:pStyle w:val="ListParagraph1"/>
                    <w:framePr w:hSpace="180" w:wrap="around" w:vAnchor="text" w:hAnchor="margin" w:xAlign="center" w:y="-2463"/>
                    <w:tabs>
                      <w:tab w:val="left" w:pos="540"/>
                    </w:tabs>
                    <w:spacing w:after="0" w:line="240" w:lineRule="auto"/>
                    <w:ind w:left="0"/>
                    <w:contextualSpacing w:val="0"/>
                    <w:jc w:val="both"/>
                    <w:rPr>
                      <w:rFonts w:ascii="Sylfaen" w:hAnsi="Sylfaen"/>
                      <w:sz w:val="24"/>
                      <w:szCs w:val="24"/>
                      <w:lang w:val="en-US"/>
                    </w:rPr>
                  </w:pPr>
                  <w:r w:rsidRPr="00763D87">
                    <w:rPr>
                      <w:rFonts w:ascii="Sylfaen" w:hAnsi="Sylfaen"/>
                      <w:sz w:val="24"/>
                      <w:szCs w:val="24"/>
                      <w:lang w:val="en-US"/>
                    </w:rPr>
                    <w:t>Interim assessment (preliminary review of the work)</w:t>
                  </w:r>
                </w:p>
              </w:tc>
              <w:tc>
                <w:tcPr>
                  <w:tcW w:w="3260" w:type="dxa"/>
                  <w:vAlign w:val="center"/>
                </w:tcPr>
                <w:p w:rsidR="00242F87" w:rsidRPr="00610BCD" w:rsidRDefault="00242F87" w:rsidP="00C91CD2">
                  <w:pPr>
                    <w:framePr w:hSpace="180" w:wrap="around" w:vAnchor="text" w:hAnchor="margin" w:xAlign="center" w:y="-2463"/>
                    <w:spacing w:before="60"/>
                    <w:jc w:val="center"/>
                    <w:rPr>
                      <w:rFonts w:ascii="Sylfaen" w:hAnsi="Sylfaen"/>
                      <w:lang w:val="ka-GE"/>
                    </w:rPr>
                  </w:pPr>
                  <w:r w:rsidRPr="00610BCD">
                    <w:rPr>
                      <w:rFonts w:ascii="Sylfaen" w:hAnsi="Sylfaen"/>
                      <w:lang w:val="ka-GE"/>
                    </w:rPr>
                    <w:t xml:space="preserve">30 </w:t>
                  </w:r>
                  <w:r>
                    <w:t xml:space="preserve"> </w:t>
                  </w:r>
                  <w:proofErr w:type="spellStart"/>
                  <w:r w:rsidRPr="00763D87">
                    <w:rPr>
                      <w:rFonts w:ascii="Sylfaen" w:hAnsi="Sylfaen"/>
                      <w:lang w:val="ka-GE"/>
                    </w:rPr>
                    <w:t>points</w:t>
                  </w:r>
                  <w:proofErr w:type="spellEnd"/>
                </w:p>
              </w:tc>
            </w:tr>
            <w:tr w:rsidR="00242F87" w:rsidRPr="00610BCD" w:rsidTr="00C91CD2">
              <w:trPr>
                <w:jc w:val="center"/>
              </w:trPr>
              <w:tc>
                <w:tcPr>
                  <w:tcW w:w="6521" w:type="dxa"/>
                </w:tcPr>
                <w:p w:rsidR="00242F87" w:rsidRPr="00763D87" w:rsidRDefault="00242F87" w:rsidP="00C91CD2">
                  <w:pPr>
                    <w:framePr w:hSpace="180" w:wrap="around" w:vAnchor="text" w:hAnchor="margin" w:xAlign="center" w:y="-2463"/>
                    <w:tabs>
                      <w:tab w:val="left" w:pos="1080"/>
                    </w:tabs>
                    <w:ind w:right="-604"/>
                    <w:rPr>
                      <w:rFonts w:ascii="Sylfaen" w:hAnsi="Sylfaen"/>
                      <w:b/>
                    </w:rPr>
                  </w:pPr>
                  <w:r>
                    <w:rPr>
                      <w:rFonts w:ascii="Sylfaen" w:hAnsi="Sylfaen"/>
                    </w:rPr>
                    <w:t>Defense of the thesis/presentation (</w:t>
                  </w:r>
                  <w:r w:rsidRPr="00763D87">
                    <w:rPr>
                      <w:rFonts w:ascii="Sylfaen" w:hAnsi="Sylfaen"/>
                    </w:rPr>
                    <w:t>Verbal side of presentation, technical and visual side)</w:t>
                  </w:r>
                </w:p>
              </w:tc>
              <w:tc>
                <w:tcPr>
                  <w:tcW w:w="3260" w:type="dxa"/>
                  <w:vAlign w:val="center"/>
                </w:tcPr>
                <w:p w:rsidR="00242F87" w:rsidRPr="00610BCD" w:rsidRDefault="00242F87" w:rsidP="00C91CD2">
                  <w:pPr>
                    <w:framePr w:hSpace="180" w:wrap="around" w:vAnchor="text" w:hAnchor="margin" w:xAlign="center" w:y="-2463"/>
                    <w:spacing w:before="60"/>
                    <w:jc w:val="center"/>
                    <w:rPr>
                      <w:rFonts w:ascii="Sylfaen" w:hAnsi="Sylfaen"/>
                      <w:lang w:val="ka-GE"/>
                    </w:rPr>
                  </w:pPr>
                  <w:r w:rsidRPr="00610BCD">
                    <w:rPr>
                      <w:rFonts w:ascii="Sylfaen" w:hAnsi="Sylfaen"/>
                    </w:rPr>
                    <w:t>40</w:t>
                  </w:r>
                  <w:r w:rsidRPr="00610BCD">
                    <w:rPr>
                      <w:rFonts w:ascii="Sylfaen" w:hAnsi="Sylfaen"/>
                      <w:lang w:val="ka-GE"/>
                    </w:rPr>
                    <w:t xml:space="preserve"> </w:t>
                  </w:r>
                  <w:r>
                    <w:t xml:space="preserve"> </w:t>
                  </w:r>
                  <w:proofErr w:type="spellStart"/>
                  <w:r w:rsidRPr="00763D87">
                    <w:rPr>
                      <w:rFonts w:ascii="Sylfaen" w:hAnsi="Sylfaen"/>
                      <w:lang w:val="ka-GE"/>
                    </w:rPr>
                    <w:t>points</w:t>
                  </w:r>
                  <w:proofErr w:type="spellEnd"/>
                </w:p>
              </w:tc>
            </w:tr>
            <w:tr w:rsidR="00242F87" w:rsidRPr="00610BCD" w:rsidTr="00C91CD2">
              <w:trPr>
                <w:jc w:val="center"/>
              </w:trPr>
              <w:tc>
                <w:tcPr>
                  <w:tcW w:w="6521" w:type="dxa"/>
                  <w:vAlign w:val="center"/>
                </w:tcPr>
                <w:p w:rsidR="00242F87" w:rsidRPr="00610BCD" w:rsidRDefault="00242F87" w:rsidP="00C91CD2">
                  <w:pPr>
                    <w:framePr w:hSpace="180" w:wrap="around" w:vAnchor="text" w:hAnchor="margin" w:xAlign="center" w:y="-2463"/>
                    <w:spacing w:after="60"/>
                    <w:jc w:val="both"/>
                    <w:rPr>
                      <w:rFonts w:ascii="Sylfaen" w:hAnsi="Sylfaen"/>
                      <w:b/>
                      <w:lang w:val="ka-GE"/>
                    </w:rPr>
                  </w:pPr>
                  <w:proofErr w:type="spellStart"/>
                  <w:r w:rsidRPr="00763D87">
                    <w:rPr>
                      <w:rFonts w:ascii="Sylfaen" w:hAnsi="Sylfaen"/>
                      <w:b/>
                      <w:lang w:val="ka-GE"/>
                    </w:rPr>
                    <w:t>Final</w:t>
                  </w:r>
                  <w:proofErr w:type="spellEnd"/>
                  <w:r w:rsidRPr="00763D87">
                    <w:rPr>
                      <w:rFonts w:ascii="Sylfaen" w:hAnsi="Sylfaen"/>
                      <w:b/>
                      <w:lang w:val="ka-GE"/>
                    </w:rPr>
                    <w:t xml:space="preserve"> </w:t>
                  </w:r>
                  <w:proofErr w:type="spellStart"/>
                  <w:r w:rsidRPr="00763D87">
                    <w:rPr>
                      <w:rFonts w:ascii="Sylfaen" w:hAnsi="Sylfaen"/>
                      <w:b/>
                      <w:lang w:val="ka-GE"/>
                    </w:rPr>
                    <w:t>assessment</w:t>
                  </w:r>
                  <w:proofErr w:type="spellEnd"/>
                </w:p>
              </w:tc>
              <w:tc>
                <w:tcPr>
                  <w:tcW w:w="3260" w:type="dxa"/>
                  <w:vAlign w:val="center"/>
                </w:tcPr>
                <w:p w:rsidR="00242F87" w:rsidRPr="00610BCD" w:rsidRDefault="00242F87" w:rsidP="00C91CD2">
                  <w:pPr>
                    <w:framePr w:hSpace="180" w:wrap="around" w:vAnchor="text" w:hAnchor="margin" w:xAlign="center" w:y="-2463"/>
                    <w:spacing w:before="60"/>
                    <w:jc w:val="center"/>
                    <w:rPr>
                      <w:rFonts w:ascii="Sylfaen" w:hAnsi="Sylfaen"/>
                      <w:b/>
                      <w:lang w:val="ka-GE"/>
                    </w:rPr>
                  </w:pPr>
                  <w:r w:rsidRPr="00610BCD">
                    <w:rPr>
                      <w:rFonts w:ascii="Sylfaen" w:hAnsi="Sylfaen"/>
                      <w:b/>
                      <w:lang w:val="ka-GE"/>
                    </w:rPr>
                    <w:t xml:space="preserve">100 </w:t>
                  </w:r>
                  <w:r>
                    <w:t xml:space="preserve"> </w:t>
                  </w:r>
                  <w:proofErr w:type="spellStart"/>
                  <w:r w:rsidRPr="00763D87">
                    <w:rPr>
                      <w:rFonts w:ascii="Sylfaen" w:hAnsi="Sylfaen"/>
                      <w:b/>
                      <w:lang w:val="ka-GE"/>
                    </w:rPr>
                    <w:t>points</w:t>
                  </w:r>
                  <w:proofErr w:type="spellEnd"/>
                </w:p>
              </w:tc>
            </w:tr>
          </w:tbl>
          <w:p w:rsidR="00242F87" w:rsidRPr="009B62CB" w:rsidRDefault="00242F87" w:rsidP="00C91CD2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lang w:val="ka-GE" w:eastAsia="ru-RU"/>
              </w:rPr>
            </w:pPr>
          </w:p>
          <w:p w:rsidR="00242F87" w:rsidRPr="00610BCD" w:rsidRDefault="00242F87" w:rsidP="00C91CD2">
            <w:pPr>
              <w:jc w:val="both"/>
              <w:rPr>
                <w:rFonts w:ascii="Sylfaen" w:hAnsi="Sylfaen" w:cs="Sylfaen"/>
                <w:bCs/>
                <w:i/>
              </w:rPr>
            </w:pPr>
          </w:p>
          <w:p w:rsidR="00242F87" w:rsidRPr="00610BCD" w:rsidRDefault="00242F87" w:rsidP="00C91CD2">
            <w:pPr>
              <w:jc w:val="both"/>
              <w:rPr>
                <w:rFonts w:ascii="Sylfaen" w:hAnsi="Sylfaen" w:cs="Sylfaen"/>
                <w:bCs/>
                <w:i/>
              </w:rPr>
            </w:pPr>
          </w:p>
        </w:tc>
      </w:tr>
      <w:tr w:rsidR="00242F87" w:rsidRPr="00610BCD" w:rsidTr="00242F87">
        <w:tc>
          <w:tcPr>
            <w:tcW w:w="96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:rsidR="00242F87" w:rsidRPr="00610BCD" w:rsidRDefault="00242F87" w:rsidP="00C91CD2">
            <w:pPr>
              <w:jc w:val="center"/>
              <w:rPr>
                <w:rFonts w:ascii="Sylfaen" w:hAnsi="Sylfaen" w:cs="Sylfaen"/>
                <w:b/>
                <w:bCs/>
              </w:rPr>
            </w:pPr>
            <w:r w:rsidRPr="00E67F15">
              <w:rPr>
                <w:b/>
                <w:lang w:eastAsia="ru-RU"/>
              </w:rPr>
              <w:lastRenderedPageBreak/>
              <w:t>Employment opportunities</w:t>
            </w:r>
          </w:p>
        </w:tc>
      </w:tr>
      <w:tr w:rsidR="00242F87" w:rsidRPr="00610BCD" w:rsidTr="00242F87">
        <w:tc>
          <w:tcPr>
            <w:tcW w:w="96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F87" w:rsidRPr="00C71AC3" w:rsidRDefault="00242F87" w:rsidP="00C91CD2">
            <w:pPr>
              <w:widowControl w:val="0"/>
              <w:spacing w:line="360" w:lineRule="auto"/>
              <w:ind w:firstLine="567"/>
              <w:jc w:val="both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proofErr w:type="spellStart"/>
            <w:r w:rsidRPr="00763D87">
              <w:rPr>
                <w:rFonts w:ascii="Sylfaen" w:hAnsi="Sylfaen"/>
                <w:b/>
                <w:sz w:val="22"/>
                <w:szCs w:val="22"/>
                <w:lang w:val="ka-GE"/>
              </w:rPr>
              <w:t>The</w:t>
            </w:r>
            <w:proofErr w:type="spellEnd"/>
            <w:r w:rsidRPr="00763D87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763D87">
              <w:rPr>
                <w:rFonts w:ascii="Sylfaen" w:hAnsi="Sylfaen"/>
                <w:b/>
                <w:sz w:val="22"/>
                <w:szCs w:val="22"/>
                <w:lang w:val="ka-GE"/>
              </w:rPr>
              <w:t>graduate</w:t>
            </w:r>
            <w:proofErr w:type="spellEnd"/>
            <w:r w:rsidRPr="00763D87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763D87">
              <w:rPr>
                <w:rFonts w:ascii="Sylfaen" w:hAnsi="Sylfaen"/>
                <w:b/>
                <w:sz w:val="22"/>
                <w:szCs w:val="22"/>
                <w:lang w:val="ka-GE"/>
              </w:rPr>
              <w:t>will</w:t>
            </w:r>
            <w:proofErr w:type="spellEnd"/>
            <w:r w:rsidRPr="00763D87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763D87">
              <w:rPr>
                <w:rFonts w:ascii="Sylfaen" w:hAnsi="Sylfaen"/>
                <w:b/>
                <w:sz w:val="22"/>
                <w:szCs w:val="22"/>
                <w:lang w:val="ka-GE"/>
              </w:rPr>
              <w:t>be</w:t>
            </w:r>
            <w:proofErr w:type="spellEnd"/>
            <w:r w:rsidRPr="00763D87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763D87">
              <w:rPr>
                <w:rFonts w:ascii="Sylfaen" w:hAnsi="Sylfaen"/>
                <w:b/>
                <w:sz w:val="22"/>
                <w:szCs w:val="22"/>
                <w:lang w:val="ka-GE"/>
              </w:rPr>
              <w:t>employed</w:t>
            </w:r>
            <w:proofErr w:type="spellEnd"/>
          </w:p>
          <w:p w:rsidR="00242F87" w:rsidRPr="00610BCD" w:rsidRDefault="00242F87" w:rsidP="00242F87">
            <w:pPr>
              <w:widowControl w:val="0"/>
              <w:numPr>
                <w:ilvl w:val="0"/>
                <w:numId w:val="4"/>
              </w:num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In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ka-GE"/>
              </w:rPr>
              <w:t>p</w:t>
            </w:r>
            <w:r w:rsidRPr="00763D87">
              <w:rPr>
                <w:rFonts w:ascii="Sylfaen" w:hAnsi="Sylfaen"/>
                <w:sz w:val="22"/>
                <w:szCs w:val="22"/>
                <w:lang w:val="ka-GE"/>
              </w:rPr>
              <w:t>ublic</w:t>
            </w:r>
            <w:proofErr w:type="spellEnd"/>
            <w:r w:rsidRPr="00763D87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763D87">
              <w:rPr>
                <w:rFonts w:ascii="Sylfaen" w:hAnsi="Sylfaen"/>
                <w:sz w:val="22"/>
                <w:szCs w:val="22"/>
                <w:lang w:val="ka-GE"/>
              </w:rPr>
              <w:t>health</w:t>
            </w:r>
            <w:proofErr w:type="spellEnd"/>
            <w:r w:rsidRPr="00763D87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763D87">
              <w:rPr>
                <w:rFonts w:ascii="Sylfaen" w:hAnsi="Sylfaen"/>
                <w:sz w:val="22"/>
                <w:szCs w:val="22"/>
                <w:lang w:val="ka-GE"/>
              </w:rPr>
              <w:t>oriented</w:t>
            </w:r>
            <w:proofErr w:type="spellEnd"/>
            <w:r w:rsidRPr="00763D87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763D87">
              <w:rPr>
                <w:rFonts w:ascii="Sylfaen" w:hAnsi="Sylfaen"/>
                <w:sz w:val="22"/>
                <w:szCs w:val="22"/>
                <w:lang w:val="ka-GE"/>
              </w:rPr>
              <w:t>international</w:t>
            </w:r>
            <w:proofErr w:type="spellEnd"/>
            <w:r w:rsidRPr="00763D87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763D87">
              <w:rPr>
                <w:rFonts w:ascii="Sylfaen" w:hAnsi="Sylfaen"/>
                <w:sz w:val="22"/>
                <w:szCs w:val="22"/>
                <w:lang w:val="ka-GE"/>
              </w:rPr>
              <w:t>and</w:t>
            </w:r>
            <w:proofErr w:type="spellEnd"/>
            <w:r w:rsidRPr="00763D87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763D87">
              <w:rPr>
                <w:rFonts w:ascii="Sylfaen" w:hAnsi="Sylfaen"/>
                <w:sz w:val="22"/>
                <w:szCs w:val="22"/>
                <w:lang w:val="ka-GE"/>
              </w:rPr>
              <w:t>local</w:t>
            </w:r>
            <w:proofErr w:type="spellEnd"/>
            <w:r w:rsidRPr="00763D87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763D87">
              <w:rPr>
                <w:rFonts w:ascii="Sylfaen" w:hAnsi="Sylfaen"/>
                <w:sz w:val="22"/>
                <w:szCs w:val="22"/>
                <w:lang w:val="ka-GE"/>
              </w:rPr>
              <w:t>NGOs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>’</w:t>
            </w:r>
            <w:r w:rsidRPr="00763D87">
              <w:rPr>
                <w:rFonts w:ascii="Sylfaen" w:hAnsi="Sylfaen"/>
                <w:sz w:val="22"/>
                <w:szCs w:val="22"/>
                <w:lang w:val="ka-GE"/>
              </w:rPr>
              <w:t>.</w:t>
            </w:r>
          </w:p>
          <w:p w:rsidR="00242F87" w:rsidRPr="00610BCD" w:rsidRDefault="00242F87" w:rsidP="00242F87">
            <w:pPr>
              <w:widowControl w:val="0"/>
              <w:numPr>
                <w:ilvl w:val="0"/>
                <w:numId w:val="8"/>
              </w:num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</w:rPr>
              <w:t>In organizations p</w:t>
            </w:r>
            <w:r w:rsidRPr="00763D87">
              <w:rPr>
                <w:rFonts w:ascii="Sylfaen" w:hAnsi="Sylfaen"/>
                <w:sz w:val="22"/>
                <w:szCs w:val="22"/>
              </w:rPr>
              <w:t>articipating in the development of national and regional policies of health</w:t>
            </w:r>
            <w:r>
              <w:rPr>
                <w:rFonts w:ascii="Sylfaen" w:hAnsi="Sylfaen"/>
                <w:sz w:val="22"/>
                <w:szCs w:val="22"/>
              </w:rPr>
              <w:t xml:space="preserve">care </w:t>
            </w:r>
            <w:r w:rsidRPr="00763D87">
              <w:rPr>
                <w:rFonts w:ascii="Sylfaen" w:hAnsi="Sylfaen"/>
                <w:sz w:val="22"/>
                <w:szCs w:val="22"/>
              </w:rPr>
              <w:t xml:space="preserve">(Ministry of Labor, Health and Social </w:t>
            </w:r>
            <w:proofErr w:type="gramStart"/>
            <w:r w:rsidRPr="00763D87">
              <w:rPr>
                <w:rFonts w:ascii="Sylfaen" w:hAnsi="Sylfaen"/>
                <w:sz w:val="22"/>
                <w:szCs w:val="22"/>
              </w:rPr>
              <w:t>Affairs,  relevant</w:t>
            </w:r>
            <w:proofErr w:type="gramEnd"/>
            <w:r w:rsidRPr="00763D87">
              <w:rPr>
                <w:rFonts w:ascii="Sylfaen" w:hAnsi="Sylfaen"/>
                <w:sz w:val="22"/>
                <w:szCs w:val="22"/>
              </w:rPr>
              <w:t xml:space="preserve"> committees of Parliamentary or </w:t>
            </w:r>
            <w:r>
              <w:rPr>
                <w:rFonts w:ascii="Sylfaen" w:hAnsi="Sylfaen"/>
                <w:sz w:val="22"/>
                <w:szCs w:val="22"/>
              </w:rPr>
              <w:t>self-governance), as</w:t>
            </w:r>
            <w:r w:rsidRPr="006462CD">
              <w:rPr>
                <w:rFonts w:ascii="Sylfaen" w:hAnsi="Sylfaen"/>
                <w:sz w:val="22"/>
                <w:szCs w:val="22"/>
              </w:rPr>
              <w:t xml:space="preserve"> well as in insurance companie</w:t>
            </w:r>
            <w:r>
              <w:rPr>
                <w:rFonts w:ascii="Sylfaen" w:hAnsi="Sylfaen"/>
                <w:sz w:val="22"/>
                <w:szCs w:val="22"/>
              </w:rPr>
              <w:t xml:space="preserve">s and agencies as </w:t>
            </w:r>
            <w:r>
              <w:rPr>
                <w:rFonts w:ascii="Sylfaen" w:hAnsi="Sylfaen"/>
                <w:sz w:val="22"/>
                <w:szCs w:val="22"/>
              </w:rPr>
              <w:lastRenderedPageBreak/>
              <w:t>specialists of</w:t>
            </w:r>
            <w:r w:rsidRPr="006462CD">
              <w:rPr>
                <w:rFonts w:ascii="Sylfaen" w:hAnsi="Sylfaen"/>
                <w:sz w:val="22"/>
                <w:szCs w:val="22"/>
              </w:rPr>
              <w:t xml:space="preserve"> health policy</w:t>
            </w:r>
            <w:r>
              <w:rPr>
                <w:rFonts w:ascii="Sylfaen" w:hAnsi="Sylfaen"/>
                <w:sz w:val="22"/>
                <w:szCs w:val="22"/>
              </w:rPr>
              <w:t xml:space="preserve">                                                            </w:t>
            </w:r>
          </w:p>
          <w:p w:rsidR="00242F87" w:rsidRPr="00610BCD" w:rsidRDefault="00242F87" w:rsidP="00242F87">
            <w:pPr>
              <w:widowControl w:val="0"/>
              <w:numPr>
                <w:ilvl w:val="0"/>
                <w:numId w:val="8"/>
              </w:num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proofErr w:type="gramStart"/>
            <w:r>
              <w:rPr>
                <w:rFonts w:ascii="Sylfaen" w:hAnsi="Sylfaen"/>
                <w:sz w:val="22"/>
                <w:szCs w:val="22"/>
              </w:rPr>
              <w:t xml:space="preserve">At </w:t>
            </w:r>
            <w:r w:rsidRPr="006462CD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6462CD">
              <w:rPr>
                <w:rFonts w:ascii="Sylfaen" w:hAnsi="Sylfaen"/>
                <w:sz w:val="22"/>
                <w:szCs w:val="22"/>
                <w:lang w:val="ka-GE"/>
              </w:rPr>
              <w:t>any</w:t>
            </w:r>
            <w:proofErr w:type="spellEnd"/>
            <w:proofErr w:type="gramEnd"/>
            <w:r w:rsidRPr="006462CD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6462CD">
              <w:rPr>
                <w:rFonts w:ascii="Sylfaen" w:hAnsi="Sylfaen"/>
                <w:sz w:val="22"/>
                <w:szCs w:val="22"/>
                <w:lang w:val="ka-GE"/>
              </w:rPr>
              <w:t>scientific</w:t>
            </w:r>
            <w:proofErr w:type="spellEnd"/>
            <w:r w:rsidRPr="006462CD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6462CD">
              <w:rPr>
                <w:rFonts w:ascii="Sylfaen" w:hAnsi="Sylfaen"/>
                <w:sz w:val="22"/>
                <w:szCs w:val="22"/>
                <w:lang w:val="ka-GE"/>
              </w:rPr>
              <w:t>research</w:t>
            </w:r>
            <w:proofErr w:type="spellEnd"/>
            <w:r w:rsidRPr="006462CD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6462CD">
              <w:rPr>
                <w:rFonts w:ascii="Sylfaen" w:hAnsi="Sylfaen"/>
                <w:sz w:val="22"/>
                <w:szCs w:val="22"/>
                <w:lang w:val="ka-GE"/>
              </w:rPr>
              <w:t>institution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as a r</w:t>
            </w:r>
            <w:r w:rsidRPr="00F110EE">
              <w:rPr>
                <w:rFonts w:ascii="Sylfaen" w:hAnsi="Sylfaen"/>
                <w:sz w:val="22"/>
                <w:szCs w:val="22"/>
              </w:rPr>
              <w:t>esearcher or public health consultant</w:t>
            </w:r>
          </w:p>
          <w:p w:rsidR="00242F87" w:rsidRPr="00610BCD" w:rsidRDefault="00242F87" w:rsidP="00242F87">
            <w:pPr>
              <w:widowControl w:val="0"/>
              <w:numPr>
                <w:ilvl w:val="0"/>
                <w:numId w:val="8"/>
              </w:numPr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proofErr w:type="gramStart"/>
            <w:r>
              <w:rPr>
                <w:rFonts w:ascii="Sylfaen" w:hAnsi="Sylfaen"/>
                <w:sz w:val="22"/>
                <w:szCs w:val="22"/>
              </w:rPr>
              <w:t xml:space="preserve">At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ka-GE"/>
              </w:rPr>
              <w:t>s</w:t>
            </w:r>
            <w:r w:rsidRPr="00F110EE">
              <w:rPr>
                <w:rFonts w:ascii="Sylfaen" w:hAnsi="Sylfaen"/>
                <w:sz w:val="22"/>
                <w:szCs w:val="22"/>
                <w:lang w:val="ka-GE"/>
              </w:rPr>
              <w:t>upervisory</w:t>
            </w:r>
            <w:proofErr w:type="spellEnd"/>
            <w:proofErr w:type="gramEnd"/>
            <w:r w:rsidRPr="00F110E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F110EE">
              <w:rPr>
                <w:rFonts w:ascii="Sylfaen" w:hAnsi="Sylfaen"/>
                <w:sz w:val="22"/>
                <w:szCs w:val="22"/>
                <w:lang w:val="ka-GE"/>
              </w:rPr>
              <w:t>service</w:t>
            </w:r>
            <w:proofErr w:type="spellEnd"/>
            <w:r w:rsidRPr="00F110E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F110EE">
              <w:rPr>
                <w:rFonts w:ascii="Sylfaen" w:hAnsi="Sylfaen"/>
                <w:sz w:val="22"/>
                <w:szCs w:val="22"/>
                <w:lang w:val="ka-GE"/>
              </w:rPr>
              <w:t>of</w:t>
            </w:r>
            <w:proofErr w:type="spellEnd"/>
            <w:r w:rsidRPr="00F110E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F110EE">
              <w:rPr>
                <w:rFonts w:ascii="Sylfaen" w:hAnsi="Sylfaen"/>
                <w:sz w:val="22"/>
                <w:szCs w:val="22"/>
                <w:lang w:val="ka-GE"/>
              </w:rPr>
              <w:t>local</w:t>
            </w:r>
            <w:proofErr w:type="spellEnd"/>
            <w:r w:rsidRPr="00F110E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F110EE">
              <w:rPr>
                <w:rFonts w:ascii="Sylfaen" w:hAnsi="Sylfaen"/>
                <w:sz w:val="22"/>
                <w:szCs w:val="22"/>
                <w:lang w:val="ka-GE"/>
              </w:rPr>
              <w:t>governing</w:t>
            </w:r>
            <w:proofErr w:type="spellEnd"/>
            <w:r w:rsidRPr="00F110EE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F110EE">
              <w:rPr>
                <w:rFonts w:ascii="Sylfaen" w:hAnsi="Sylfaen"/>
                <w:sz w:val="22"/>
                <w:szCs w:val="22"/>
                <w:lang w:val="ka-GE"/>
              </w:rPr>
              <w:t>bodies</w:t>
            </w:r>
            <w:proofErr w:type="spellEnd"/>
          </w:p>
          <w:p w:rsidR="00242F87" w:rsidRPr="00610BCD" w:rsidRDefault="00242F87" w:rsidP="00C91CD2">
            <w:pPr>
              <w:widowControl w:val="0"/>
              <w:spacing w:line="360" w:lineRule="auto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During the master course students will be able to develop </w:t>
            </w:r>
            <w:r w:rsidRPr="00F110EE">
              <w:rPr>
                <w:rFonts w:ascii="Sylfaen" w:hAnsi="Sylfaen"/>
                <w:sz w:val="22"/>
                <w:szCs w:val="22"/>
              </w:rPr>
              <w:t>scientific work skills</w:t>
            </w:r>
            <w:r>
              <w:rPr>
                <w:rFonts w:ascii="Sylfaen" w:hAnsi="Sylfaen"/>
                <w:sz w:val="22"/>
                <w:szCs w:val="22"/>
              </w:rPr>
              <w:t xml:space="preserve"> and will be</w:t>
            </w:r>
            <w:r w:rsidRPr="00F110EE">
              <w:rPr>
                <w:rFonts w:ascii="Sylfaen" w:hAnsi="Sylfaen"/>
                <w:sz w:val="22"/>
                <w:szCs w:val="22"/>
              </w:rPr>
              <w:t xml:space="preserve"> able to continue their studies in Doctoral Studies in Public Health, as well as Health Policy and Administration</w:t>
            </w:r>
          </w:p>
          <w:p w:rsidR="00242F87" w:rsidRPr="00610BCD" w:rsidRDefault="00242F87" w:rsidP="00C91CD2">
            <w:pPr>
              <w:ind w:left="360"/>
              <w:jc w:val="both"/>
              <w:rPr>
                <w:rFonts w:ascii="Sylfaen" w:hAnsi="Sylfaen" w:cs="Sylfaen"/>
                <w:b/>
                <w:bCs/>
                <w:lang w:val="ka-GE"/>
              </w:rPr>
            </w:pPr>
          </w:p>
        </w:tc>
      </w:tr>
      <w:tr w:rsidR="00242F87" w:rsidRPr="00610BCD" w:rsidTr="00242F87">
        <w:tc>
          <w:tcPr>
            <w:tcW w:w="96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</w:tcPr>
          <w:p w:rsidR="00242F87" w:rsidRPr="00610BCD" w:rsidRDefault="00242F87" w:rsidP="00C91CD2">
            <w:pPr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  <w:r w:rsidRPr="00E67F15">
              <w:rPr>
                <w:rFonts w:ascii="Sylfaen" w:hAnsi="Sylfaen" w:cs="Sylfaen"/>
                <w:b/>
                <w:bCs/>
              </w:rPr>
              <w:lastRenderedPageBreak/>
              <w:t>Supportive</w:t>
            </w:r>
            <w:r w:rsidRPr="00E67F15">
              <w:rPr>
                <w:rFonts w:ascii="Sylfaen" w:hAnsi="Sylfaen" w:cs="Sylfaen"/>
                <w:b/>
                <w:bCs/>
                <w:lang w:val="ka-GE"/>
              </w:rPr>
              <w:t xml:space="preserve"> </w:t>
            </w:r>
            <w:proofErr w:type="spellStart"/>
            <w:r w:rsidRPr="00E67F15">
              <w:rPr>
                <w:rFonts w:ascii="Sylfaen" w:hAnsi="Sylfaen" w:cs="Sylfaen"/>
                <w:b/>
                <w:bCs/>
                <w:lang w:val="ka-GE"/>
              </w:rPr>
              <w:t>resources</w:t>
            </w:r>
            <w:proofErr w:type="spellEnd"/>
          </w:p>
        </w:tc>
      </w:tr>
      <w:tr w:rsidR="00242F87" w:rsidRPr="00610BCD" w:rsidTr="00242F87">
        <w:tc>
          <w:tcPr>
            <w:tcW w:w="96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F87" w:rsidRPr="00610BCD" w:rsidRDefault="00242F87" w:rsidP="00C91CD2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lang w:eastAsia="ru-RU"/>
              </w:rPr>
            </w:pPr>
            <w:r w:rsidRPr="00610BCD">
              <w:rPr>
                <w:rFonts w:ascii="Sylfaen" w:hAnsi="Sylfaen" w:cs="Sylfaen"/>
                <w:lang w:val="ka-GE" w:eastAsia="ru-RU"/>
              </w:rPr>
              <w:t xml:space="preserve">   </w:t>
            </w:r>
          </w:p>
          <w:p w:rsidR="00242F87" w:rsidRDefault="00242F87" w:rsidP="00C91CD2">
            <w:pPr>
              <w:spacing w:line="276" w:lineRule="auto"/>
              <w:ind w:firstLine="567"/>
              <w:jc w:val="both"/>
              <w:rPr>
                <w:rFonts w:ascii="Sylfaen" w:hAnsi="Sylfaen"/>
                <w:noProof/>
              </w:rPr>
            </w:pPr>
            <w:r>
              <w:rPr>
                <w:rFonts w:ascii="Sylfaen" w:hAnsi="Sylfaen"/>
                <w:noProof/>
              </w:rPr>
              <w:t>T</w:t>
            </w:r>
            <w:r w:rsidRPr="00F110EE">
              <w:rPr>
                <w:rFonts w:ascii="Sylfaen" w:hAnsi="Sylfaen"/>
                <w:noProof/>
                <w:lang w:val="ka-GE"/>
              </w:rPr>
              <w:t xml:space="preserve">he educational program </w:t>
            </w:r>
            <w:r>
              <w:rPr>
                <w:rFonts w:ascii="Sylfaen" w:hAnsi="Sylfaen"/>
                <w:noProof/>
              </w:rPr>
              <w:t xml:space="preserve"> is</w:t>
            </w:r>
            <w:r w:rsidRPr="00F110EE">
              <w:rPr>
                <w:rFonts w:ascii="Sylfaen" w:hAnsi="Sylfaen"/>
                <w:noProof/>
                <w:lang w:val="ka-GE"/>
              </w:rPr>
              <w:t xml:space="preserve"> implement</w:t>
            </w:r>
            <w:r>
              <w:rPr>
                <w:rFonts w:ascii="Sylfaen" w:hAnsi="Sylfaen"/>
                <w:noProof/>
              </w:rPr>
              <w:t>ed by</w:t>
            </w:r>
            <w:r w:rsidRPr="00F110EE">
              <w:rPr>
                <w:rFonts w:ascii="Sylfaen" w:hAnsi="Sylfaen"/>
                <w:noProof/>
                <w:lang w:val="ka-GE"/>
              </w:rPr>
              <w:t xml:space="preserve"> </w:t>
            </w:r>
            <w:r>
              <w:rPr>
                <w:rFonts w:ascii="Sylfaen" w:hAnsi="Sylfaen"/>
                <w:noProof/>
                <w:lang w:val="ka-GE"/>
              </w:rPr>
              <w:t>t</w:t>
            </w:r>
            <w:r w:rsidRPr="00F110EE">
              <w:rPr>
                <w:rFonts w:ascii="Sylfaen" w:hAnsi="Sylfaen"/>
                <w:noProof/>
                <w:lang w:val="ka-GE"/>
              </w:rPr>
              <w:t xml:space="preserve">he academic staff of the university, </w:t>
            </w:r>
            <w:r>
              <w:rPr>
                <w:rFonts w:ascii="Sylfaen" w:hAnsi="Sylfaen"/>
                <w:noProof/>
              </w:rPr>
              <w:t xml:space="preserve">as well as </w:t>
            </w:r>
            <w:r w:rsidRPr="00F110EE">
              <w:rPr>
                <w:rFonts w:ascii="Sylfaen" w:hAnsi="Sylfaen"/>
                <w:noProof/>
                <w:lang w:val="ka-GE"/>
              </w:rPr>
              <w:t>local and invited teachers of the relevant competence</w:t>
            </w:r>
            <w:r>
              <w:rPr>
                <w:rFonts w:ascii="Sylfaen" w:hAnsi="Sylfaen"/>
                <w:noProof/>
              </w:rPr>
              <w:t>.</w:t>
            </w:r>
          </w:p>
          <w:p w:rsidR="00242F87" w:rsidRPr="004F1C32" w:rsidRDefault="00242F87" w:rsidP="00C91CD2">
            <w:pPr>
              <w:spacing w:line="276" w:lineRule="auto"/>
              <w:ind w:firstLine="567"/>
              <w:jc w:val="both"/>
              <w:rPr>
                <w:rFonts w:ascii="Sylfaen" w:hAnsi="Sylfaen"/>
                <w:noProof/>
              </w:rPr>
            </w:pPr>
            <w:r>
              <w:rPr>
                <w:rFonts w:ascii="Sylfaen" w:hAnsi="Sylfaen"/>
                <w:noProof/>
              </w:rPr>
              <w:t>University’s s</w:t>
            </w:r>
            <w:r w:rsidRPr="004F1C32">
              <w:rPr>
                <w:rFonts w:ascii="Sylfaen" w:hAnsi="Sylfaen"/>
                <w:noProof/>
              </w:rPr>
              <w:t>tudy and lecture auditors, library and inventory are used for conducting educational process</w:t>
            </w:r>
            <w:r>
              <w:rPr>
                <w:rFonts w:ascii="Sylfaen" w:hAnsi="Sylfaen"/>
                <w:noProof/>
              </w:rPr>
              <w:t>.</w:t>
            </w:r>
            <w:r>
              <w:t xml:space="preserve"> </w:t>
            </w:r>
            <w:r w:rsidRPr="004F1C32">
              <w:rPr>
                <w:rFonts w:ascii="Sylfaen" w:hAnsi="Sylfaen"/>
                <w:noProof/>
              </w:rPr>
              <w:t xml:space="preserve">Computer </w:t>
            </w:r>
            <w:r>
              <w:rPr>
                <w:rFonts w:ascii="Sylfaen" w:hAnsi="Sylfaen"/>
                <w:noProof/>
              </w:rPr>
              <w:t xml:space="preserve">laboratories involved in the Internet allow </w:t>
            </w:r>
            <w:r w:rsidRPr="004F1C32">
              <w:rPr>
                <w:rFonts w:ascii="Sylfaen" w:hAnsi="Sylfaen"/>
                <w:noProof/>
              </w:rPr>
              <w:t>students to obtain information and access to e-library</w:t>
            </w:r>
            <w:r>
              <w:rPr>
                <w:rFonts w:ascii="Sylfaen" w:hAnsi="Sylfaen"/>
                <w:noProof/>
              </w:rPr>
              <w:t xml:space="preserve">. </w:t>
            </w:r>
            <w:r w:rsidRPr="004F1C32">
              <w:rPr>
                <w:rFonts w:ascii="Sylfaen" w:hAnsi="Sylfaen"/>
                <w:noProof/>
              </w:rPr>
              <w:t>Students have access to e-mail through which they are closely linked with academic staff and faculty administration.</w:t>
            </w:r>
            <w:r>
              <w:rPr>
                <w:rFonts w:ascii="Sylfaen" w:hAnsi="Sylfaen"/>
                <w:noProof/>
              </w:rPr>
              <w:t xml:space="preserve"> </w:t>
            </w:r>
            <w:r w:rsidRPr="004F1C32">
              <w:rPr>
                <w:rFonts w:ascii="Sylfaen" w:hAnsi="Sylfaen"/>
                <w:noProof/>
              </w:rPr>
              <w:t>As well as clinical skills laboratory.</w:t>
            </w:r>
            <w:r>
              <w:rPr>
                <w:rFonts w:ascii="Sylfaen" w:hAnsi="Sylfaen"/>
                <w:noProof/>
              </w:rPr>
              <w:t xml:space="preserve"> </w:t>
            </w:r>
            <w:r w:rsidRPr="004F1C32">
              <w:rPr>
                <w:rFonts w:ascii="Sylfaen" w:hAnsi="Sylfaen"/>
                <w:noProof/>
              </w:rPr>
              <w:t xml:space="preserve">The Master's will </w:t>
            </w:r>
            <w:r>
              <w:rPr>
                <w:rFonts w:ascii="Sylfaen" w:hAnsi="Sylfaen"/>
                <w:noProof/>
              </w:rPr>
              <w:t>carry out their internship</w:t>
            </w:r>
            <w:r w:rsidRPr="004F1C32">
              <w:rPr>
                <w:rFonts w:ascii="Sylfaen" w:hAnsi="Sylfaen"/>
                <w:noProof/>
              </w:rPr>
              <w:t xml:space="preserve"> </w:t>
            </w:r>
            <w:r>
              <w:rPr>
                <w:rFonts w:ascii="Sylfaen" w:hAnsi="Sylfaen"/>
                <w:noProof/>
              </w:rPr>
              <w:t>in</w:t>
            </w:r>
            <w:r w:rsidRPr="004F1C32">
              <w:rPr>
                <w:rFonts w:ascii="Sylfaen" w:hAnsi="Sylfaen"/>
                <w:noProof/>
              </w:rPr>
              <w:t xml:space="preserve"> Public Health Regional Center, </w:t>
            </w:r>
            <w:r>
              <w:rPr>
                <w:rFonts w:ascii="Sylfaen" w:hAnsi="Sylfaen"/>
                <w:noProof/>
              </w:rPr>
              <w:t xml:space="preserve">in </w:t>
            </w:r>
            <w:r w:rsidRPr="004F1C32">
              <w:rPr>
                <w:rFonts w:ascii="Sylfaen" w:hAnsi="Sylfaen"/>
                <w:noProof/>
              </w:rPr>
              <w:t xml:space="preserve">Screening Center and </w:t>
            </w:r>
            <w:r>
              <w:rPr>
                <w:rFonts w:ascii="Sylfaen" w:hAnsi="Sylfaen"/>
                <w:noProof/>
              </w:rPr>
              <w:t xml:space="preserve">in </w:t>
            </w:r>
            <w:r w:rsidRPr="004F1C32">
              <w:rPr>
                <w:rFonts w:ascii="Sylfaen" w:hAnsi="Sylfaen"/>
                <w:noProof/>
              </w:rPr>
              <w:t>NGOs</w:t>
            </w:r>
            <w:r>
              <w:rPr>
                <w:rFonts w:ascii="Sylfaen" w:hAnsi="Sylfaen"/>
                <w:noProof/>
              </w:rPr>
              <w:t>’</w:t>
            </w:r>
            <w:r w:rsidRPr="004F1C32">
              <w:rPr>
                <w:rFonts w:ascii="Sylfaen" w:hAnsi="Sylfaen"/>
                <w:noProof/>
              </w:rPr>
              <w:t xml:space="preserve"> within the framework of the agreements signed with the institutions of the University</w:t>
            </w:r>
            <w:r>
              <w:rPr>
                <w:rFonts w:ascii="Sylfaen" w:hAnsi="Sylfaen"/>
                <w:noProof/>
              </w:rPr>
              <w:t>.</w:t>
            </w:r>
          </w:p>
          <w:p w:rsidR="00242F87" w:rsidRPr="00610BCD" w:rsidRDefault="00242F87" w:rsidP="00C91CD2">
            <w:pPr>
              <w:rPr>
                <w:rFonts w:ascii="Sylfaen" w:hAnsi="Sylfaen" w:cs="Sylfaen"/>
                <w:b/>
                <w:bCs/>
              </w:rPr>
            </w:pPr>
          </w:p>
        </w:tc>
      </w:tr>
    </w:tbl>
    <w:p w:rsidR="007C19E8" w:rsidRDefault="007C19E8"/>
    <w:sectPr w:rsidR="007C1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6D3F"/>
    <w:multiLevelType w:val="hybridMultilevel"/>
    <w:tmpl w:val="D27A4C02"/>
    <w:lvl w:ilvl="0" w:tplc="683C5F7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27783F"/>
    <w:multiLevelType w:val="hybridMultilevel"/>
    <w:tmpl w:val="D5026E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3E002E"/>
    <w:multiLevelType w:val="hybridMultilevel"/>
    <w:tmpl w:val="081EAAA6"/>
    <w:lvl w:ilvl="0" w:tplc="683C5F7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9C0D17"/>
    <w:multiLevelType w:val="hybridMultilevel"/>
    <w:tmpl w:val="CB10A332"/>
    <w:lvl w:ilvl="0" w:tplc="683C5F7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4B4657D"/>
    <w:multiLevelType w:val="hybridMultilevel"/>
    <w:tmpl w:val="7916DF36"/>
    <w:lvl w:ilvl="0" w:tplc="BAF4DB30">
      <w:start w:val="1"/>
      <w:numFmt w:val="lowerLetter"/>
      <w:lvlText w:val="%1)"/>
      <w:lvlJc w:val="left"/>
      <w:pPr>
        <w:ind w:left="720" w:hanging="360"/>
      </w:pPr>
      <w:rPr>
        <w:rFonts w:ascii="Sylfaen" w:hAnsi="Sylfae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2778D"/>
    <w:multiLevelType w:val="hybridMultilevel"/>
    <w:tmpl w:val="5B0AF064"/>
    <w:lvl w:ilvl="0" w:tplc="683C5F7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291CE6"/>
    <w:multiLevelType w:val="hybridMultilevel"/>
    <w:tmpl w:val="A238DE18"/>
    <w:lvl w:ilvl="0" w:tplc="683C5F7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B7A6D0E"/>
    <w:multiLevelType w:val="hybridMultilevel"/>
    <w:tmpl w:val="4694158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C15314B"/>
    <w:multiLevelType w:val="hybridMultilevel"/>
    <w:tmpl w:val="6A829E04"/>
    <w:lvl w:ilvl="0" w:tplc="683C5F7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D983033"/>
    <w:multiLevelType w:val="hybridMultilevel"/>
    <w:tmpl w:val="4626AA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D6DC3"/>
    <w:multiLevelType w:val="hybridMultilevel"/>
    <w:tmpl w:val="5A96ABF4"/>
    <w:lvl w:ilvl="0" w:tplc="2F74BD2A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AFA1282"/>
    <w:multiLevelType w:val="hybridMultilevel"/>
    <w:tmpl w:val="703E9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10"/>
  </w:num>
  <w:num w:numId="9">
    <w:abstractNumId w:val="1"/>
  </w:num>
  <w:num w:numId="10">
    <w:abstractNumId w:val="1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72"/>
    <w:rsid w:val="00242F87"/>
    <w:rsid w:val="003C0C72"/>
    <w:rsid w:val="007C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83D79-5E84-4205-A0F6-220E5363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F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242F87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paragraph" w:customStyle="1" w:styleId="ListParagraph1">
    <w:name w:val="List Paragraph1"/>
    <w:basedOn w:val="Normal"/>
    <w:qFormat/>
    <w:rsid w:val="00242F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1972</Words>
  <Characters>11241</Characters>
  <Application>Microsoft Office Word</Application>
  <DocSecurity>0</DocSecurity>
  <Lines>93</Lines>
  <Paragraphs>26</Paragraphs>
  <ScaleCrop>false</ScaleCrop>
  <Company/>
  <LinksUpToDate>false</LinksUpToDate>
  <CharactersWithSpaces>13187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2018-06-20T13:56:00Z</dcterms:created>
  <dcterms:modified xsi:type="dcterms:W3CDTF">2018-06-20T13:58:00Z</dcterms:modified>
</cp:coreProperties>
</file>